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89" w:rsidRPr="00147C04" w:rsidRDefault="00CD5705" w:rsidP="00147C04">
      <w:pPr>
        <w:pStyle w:val="Nessunaspaziatura"/>
        <w:jc w:val="center"/>
        <w:rPr>
          <w:b/>
          <w:sz w:val="28"/>
          <w:szCs w:val="28"/>
        </w:rPr>
      </w:pPr>
      <w:proofErr w:type="gramStart"/>
      <w:r>
        <w:rPr>
          <w:b/>
          <w:sz w:val="28"/>
          <w:szCs w:val="28"/>
        </w:rPr>
        <w:t>AFFITTACAMERE</w:t>
      </w:r>
      <w:r w:rsidR="00686004">
        <w:rPr>
          <w:b/>
          <w:sz w:val="28"/>
          <w:szCs w:val="28"/>
        </w:rPr>
        <w:t xml:space="preserve">  -</w:t>
      </w:r>
      <w:proofErr w:type="gramEnd"/>
      <w:r w:rsidR="00686004">
        <w:rPr>
          <w:b/>
          <w:sz w:val="28"/>
          <w:szCs w:val="28"/>
        </w:rPr>
        <w:t>DOMO</w:t>
      </w:r>
    </w:p>
    <w:p w:rsidR="00147C04" w:rsidRPr="00147C04" w:rsidRDefault="00147C04" w:rsidP="00147C04">
      <w:pPr>
        <w:pStyle w:val="Nessunaspaziatura"/>
        <w:jc w:val="center"/>
        <w:rPr>
          <w:b/>
          <w:sz w:val="28"/>
          <w:szCs w:val="28"/>
        </w:rPr>
      </w:pPr>
      <w:r w:rsidRPr="00147C04">
        <w:rPr>
          <w:b/>
          <w:sz w:val="28"/>
          <w:szCs w:val="28"/>
        </w:rPr>
        <w:t>AVVIO ATTIVITÀ</w:t>
      </w:r>
    </w:p>
    <w:p w:rsidR="00147C04" w:rsidRDefault="00147C04" w:rsidP="00147C04">
      <w:pPr>
        <w:pStyle w:val="Nessunaspaziatura"/>
      </w:pPr>
    </w:p>
    <w:p w:rsidR="00147C04" w:rsidRDefault="00147C04" w:rsidP="00147C04">
      <w:pPr>
        <w:pStyle w:val="Nessunaspaziatura"/>
      </w:pPr>
    </w:p>
    <w:tbl>
      <w:tblPr>
        <w:tblStyle w:val="Grigliatabella"/>
        <w:tblW w:w="0" w:type="auto"/>
        <w:tblLook w:val="04A0" w:firstRow="1" w:lastRow="0" w:firstColumn="1" w:lastColumn="0" w:noHBand="0" w:noVBand="1"/>
      </w:tblPr>
      <w:tblGrid>
        <w:gridCol w:w="1951"/>
        <w:gridCol w:w="7827"/>
      </w:tblGrid>
      <w:tr w:rsidR="00147C04" w:rsidTr="00144759">
        <w:tc>
          <w:tcPr>
            <w:tcW w:w="1951" w:type="dxa"/>
          </w:tcPr>
          <w:p w:rsidR="00147C04" w:rsidRDefault="00147C04" w:rsidP="00147C04">
            <w:pPr>
              <w:pStyle w:val="Nessunaspaziatura"/>
            </w:pPr>
          </w:p>
          <w:p w:rsidR="00147C04" w:rsidRPr="00147C04" w:rsidRDefault="00147C04" w:rsidP="00147C04">
            <w:pPr>
              <w:pStyle w:val="Nessunaspaziatura"/>
              <w:rPr>
                <w:b/>
              </w:rPr>
            </w:pPr>
            <w:r w:rsidRPr="00147C04">
              <w:rPr>
                <w:b/>
              </w:rPr>
              <w:t>Descrizione</w:t>
            </w:r>
          </w:p>
          <w:p w:rsidR="00147C04" w:rsidRPr="00147C04" w:rsidRDefault="00147C04" w:rsidP="00147C04">
            <w:pPr>
              <w:pStyle w:val="Nessunaspaziatura"/>
            </w:pPr>
          </w:p>
          <w:p w:rsidR="00147C04" w:rsidRPr="00147C04" w:rsidRDefault="00147C04" w:rsidP="00147C04">
            <w:pPr>
              <w:pStyle w:val="Nessunaspaziatura"/>
            </w:pPr>
          </w:p>
          <w:p w:rsidR="00147C04" w:rsidRPr="00147C04" w:rsidRDefault="00147C04" w:rsidP="00147C04">
            <w:pPr>
              <w:pStyle w:val="Nessunaspaziatura"/>
            </w:pPr>
          </w:p>
          <w:p w:rsidR="00147C04" w:rsidRDefault="00147C04" w:rsidP="00147C04">
            <w:pPr>
              <w:pStyle w:val="Nessunaspaziatura"/>
            </w:pPr>
          </w:p>
        </w:tc>
        <w:tc>
          <w:tcPr>
            <w:tcW w:w="7827" w:type="dxa"/>
          </w:tcPr>
          <w:p w:rsidR="001D1E8B" w:rsidRPr="000A454A" w:rsidRDefault="001D1E8B" w:rsidP="001D1E8B">
            <w:pPr>
              <w:pStyle w:val="Nessunaspaziatura"/>
              <w:jc w:val="both"/>
              <w:rPr>
                <w:color w:val="000000" w:themeColor="text1"/>
              </w:rPr>
            </w:pPr>
          </w:p>
          <w:p w:rsidR="005609B3" w:rsidRPr="000A454A" w:rsidRDefault="005609B3" w:rsidP="005609B3">
            <w:pPr>
              <w:autoSpaceDE w:val="0"/>
              <w:autoSpaceDN w:val="0"/>
              <w:adjustRightInd w:val="0"/>
              <w:jc w:val="both"/>
              <w:rPr>
                <w:rFonts w:asciiTheme="minorHAnsi" w:hAnsiTheme="minorHAnsi" w:cstheme="minorHAnsi"/>
                <w:color w:val="000000" w:themeColor="text1"/>
              </w:rPr>
            </w:pPr>
            <w:r w:rsidRPr="000A454A">
              <w:rPr>
                <w:rFonts w:ascii="Calibri" w:hAnsi="Calibri" w:cs="Calibri"/>
                <w:color w:val="000000" w:themeColor="text1"/>
              </w:rPr>
              <w:t>Sono esercizi di affittacamere le strutture composte da non più di sei camere destinate a clienti, ubicate in non più di due appartamenti ammobiliati anche non situati nello stesso stabile, purché localizzati a non più di 100 mt di distanza l’uno dall’altro</w:t>
            </w:r>
            <w:r w:rsidR="001B09A3">
              <w:rPr>
                <w:rFonts w:ascii="Calibri" w:hAnsi="Calibri" w:cs="Calibri"/>
                <w:color w:val="000000" w:themeColor="text1"/>
              </w:rPr>
              <w:t xml:space="preserve"> (</w:t>
            </w:r>
            <w:r w:rsidR="001B09A3" w:rsidRPr="001B09A3">
              <w:rPr>
                <w:rFonts w:ascii="Calibri" w:hAnsi="Calibri" w:cs="Calibri"/>
                <w:i/>
                <w:color w:val="000000" w:themeColor="text1"/>
              </w:rPr>
              <w:t>N.B. la distanza non viene calcolata in linea d’aria ma misurando il percorso stradale più breve</w:t>
            </w:r>
            <w:r w:rsidR="001B09A3">
              <w:rPr>
                <w:rFonts w:ascii="Calibri" w:hAnsi="Calibri" w:cs="Calibri"/>
                <w:color w:val="000000" w:themeColor="text1"/>
              </w:rPr>
              <w:t>),</w:t>
            </w:r>
            <w:r w:rsidRPr="000A454A">
              <w:rPr>
                <w:rFonts w:ascii="Calibri" w:hAnsi="Calibri" w:cs="Calibri"/>
                <w:color w:val="000000" w:themeColor="text1"/>
              </w:rPr>
              <w:t xml:space="preserve"> nelle quali sono forniti alloggio e servizi complementari.</w:t>
            </w:r>
          </w:p>
          <w:p w:rsidR="005609B3" w:rsidRPr="000A454A" w:rsidRDefault="005609B3" w:rsidP="005609B3">
            <w:pPr>
              <w:autoSpaceDE w:val="0"/>
              <w:autoSpaceDN w:val="0"/>
              <w:adjustRightInd w:val="0"/>
              <w:jc w:val="both"/>
              <w:rPr>
                <w:rFonts w:ascii="Calibri" w:hAnsi="Calibri" w:cs="Calibri"/>
                <w:color w:val="000000" w:themeColor="text1"/>
              </w:rPr>
            </w:pPr>
          </w:p>
          <w:p w:rsidR="005609B3" w:rsidRPr="000A454A" w:rsidRDefault="005609B3" w:rsidP="005609B3">
            <w:pPr>
              <w:autoSpaceDE w:val="0"/>
              <w:autoSpaceDN w:val="0"/>
              <w:adjustRightInd w:val="0"/>
              <w:jc w:val="both"/>
              <w:rPr>
                <w:rFonts w:ascii="Calibri" w:hAnsi="Calibri" w:cs="Calibri"/>
                <w:color w:val="000000" w:themeColor="text1"/>
              </w:rPr>
            </w:pPr>
            <w:r w:rsidRPr="000A454A">
              <w:rPr>
                <w:rFonts w:ascii="Calibri" w:hAnsi="Calibri" w:cs="Calibri"/>
                <w:color w:val="000000" w:themeColor="text1"/>
              </w:rPr>
              <w:t>L’attività di affittacamere può essere altresì esercitata in modo complementare rispetto all’esercizio di ristorazione, qualora sia svolta da uno stesso titolare, in una struttura immobiliare unitaria. In tal caso l’esercizio può assumere la denominazione di “locanda”.</w:t>
            </w:r>
          </w:p>
          <w:p w:rsidR="00D91C8D" w:rsidRPr="000A454A" w:rsidRDefault="00D91C8D" w:rsidP="00D91C8D">
            <w:pPr>
              <w:pStyle w:val="Nessunaspaziatura"/>
              <w:jc w:val="both"/>
              <w:rPr>
                <w:color w:val="000000" w:themeColor="text1"/>
              </w:rPr>
            </w:pPr>
          </w:p>
        </w:tc>
      </w:tr>
      <w:tr w:rsidR="00DA05B7" w:rsidTr="00144759">
        <w:tc>
          <w:tcPr>
            <w:tcW w:w="1951" w:type="dxa"/>
          </w:tcPr>
          <w:p w:rsidR="00DA05B7" w:rsidRDefault="00DA05B7" w:rsidP="00147C04">
            <w:pPr>
              <w:pStyle w:val="Nessunaspaziatura"/>
            </w:pPr>
          </w:p>
          <w:p w:rsidR="00DA05B7" w:rsidRPr="00DA05B7" w:rsidRDefault="00DA05B7" w:rsidP="00147C04">
            <w:pPr>
              <w:pStyle w:val="Nessunaspaziatura"/>
              <w:rPr>
                <w:b/>
              </w:rPr>
            </w:pPr>
            <w:r w:rsidRPr="00DA05B7">
              <w:rPr>
                <w:b/>
              </w:rPr>
              <w:t>Riferimenti normativi</w:t>
            </w:r>
          </w:p>
          <w:p w:rsidR="00DA05B7" w:rsidRDefault="00DA05B7" w:rsidP="00147C04">
            <w:pPr>
              <w:pStyle w:val="Nessunaspaziatura"/>
            </w:pPr>
          </w:p>
        </w:tc>
        <w:tc>
          <w:tcPr>
            <w:tcW w:w="7827" w:type="dxa"/>
          </w:tcPr>
          <w:p w:rsidR="00DA05B7" w:rsidRPr="000A454A" w:rsidRDefault="00DA05B7" w:rsidP="00144759">
            <w:pPr>
              <w:pStyle w:val="Nessunaspaziatura"/>
              <w:jc w:val="both"/>
              <w:rPr>
                <w:color w:val="000000" w:themeColor="text1"/>
                <w:highlight w:val="green"/>
              </w:rPr>
            </w:pPr>
          </w:p>
          <w:p w:rsidR="00686004" w:rsidRDefault="00686004" w:rsidP="00686004">
            <w:pPr>
              <w:pStyle w:val="Nessunaspaziatura"/>
              <w:numPr>
                <w:ilvl w:val="0"/>
                <w:numId w:val="1"/>
              </w:numPr>
              <w:jc w:val="both"/>
            </w:pPr>
            <w:proofErr w:type="spellStart"/>
            <w:r>
              <w:t>D.Lgs.</w:t>
            </w:r>
            <w:proofErr w:type="spellEnd"/>
            <w:r>
              <w:t xml:space="preserve"> n. 79/2011 (Codice del Turismo).</w:t>
            </w:r>
          </w:p>
          <w:p w:rsidR="00686004" w:rsidRDefault="00686004" w:rsidP="00686004">
            <w:pPr>
              <w:pStyle w:val="Nessunaspaziatura"/>
              <w:numPr>
                <w:ilvl w:val="0"/>
                <w:numId w:val="1"/>
              </w:numPr>
              <w:jc w:val="both"/>
              <w:rPr>
                <w:color w:val="000000" w:themeColor="text1"/>
              </w:rPr>
            </w:pPr>
            <w:r>
              <w:rPr>
                <w:color w:val="000000" w:themeColor="text1"/>
              </w:rPr>
              <w:t>L.R. n. 16 del 28/07/2017</w:t>
            </w:r>
          </w:p>
          <w:p w:rsidR="00686004" w:rsidRDefault="00686004" w:rsidP="00686004">
            <w:pPr>
              <w:pStyle w:val="Nessunaspaziatura"/>
              <w:numPr>
                <w:ilvl w:val="0"/>
                <w:numId w:val="1"/>
              </w:numPr>
              <w:jc w:val="both"/>
              <w:rPr>
                <w:color w:val="000000" w:themeColor="text1"/>
              </w:rPr>
            </w:pPr>
            <w:r>
              <w:rPr>
                <w:color w:val="000000" w:themeColor="text1"/>
              </w:rPr>
              <w:t xml:space="preserve">DGR 44/88 del 14/12/2023 </w:t>
            </w:r>
            <w:proofErr w:type="gramStart"/>
            <w:r>
              <w:rPr>
                <w:color w:val="000000" w:themeColor="text1"/>
              </w:rPr>
              <w:t>( Direttiva</w:t>
            </w:r>
            <w:proofErr w:type="gramEnd"/>
            <w:r>
              <w:rPr>
                <w:color w:val="000000" w:themeColor="text1"/>
              </w:rPr>
              <w:t xml:space="preserve"> di attuazione della L.R. n. 16/2017) </w:t>
            </w:r>
          </w:p>
          <w:p w:rsidR="00977F8F" w:rsidRPr="000A454A" w:rsidRDefault="00977F8F" w:rsidP="00977F8F">
            <w:pPr>
              <w:pStyle w:val="Nessunaspaziatura"/>
              <w:jc w:val="both"/>
              <w:rPr>
                <w:color w:val="000000" w:themeColor="text1"/>
              </w:rPr>
            </w:pPr>
          </w:p>
          <w:p w:rsidR="00977F8F" w:rsidRPr="000A454A" w:rsidRDefault="00977F8F" w:rsidP="00686004">
            <w:pPr>
              <w:pStyle w:val="Nessunaspaziatura"/>
              <w:jc w:val="both"/>
              <w:rPr>
                <w:color w:val="000000" w:themeColor="text1"/>
                <w:highlight w:val="green"/>
              </w:rPr>
            </w:pPr>
          </w:p>
        </w:tc>
      </w:tr>
      <w:tr w:rsidR="00147C04" w:rsidRPr="00490091" w:rsidTr="00144759">
        <w:tc>
          <w:tcPr>
            <w:tcW w:w="1951" w:type="dxa"/>
          </w:tcPr>
          <w:p w:rsidR="00147C04" w:rsidRDefault="00147C04" w:rsidP="00147C04">
            <w:pPr>
              <w:pStyle w:val="Nessunaspaziatura"/>
            </w:pPr>
          </w:p>
          <w:p w:rsidR="00147C04" w:rsidRPr="00490091" w:rsidRDefault="00147C04" w:rsidP="00147C04">
            <w:pPr>
              <w:pStyle w:val="Nessunaspaziatura"/>
              <w:rPr>
                <w:b/>
              </w:rPr>
            </w:pPr>
            <w:r w:rsidRPr="00490091">
              <w:rPr>
                <w:b/>
              </w:rPr>
              <w:t xml:space="preserve">Requisiti </w:t>
            </w:r>
            <w:r w:rsidR="006E2873" w:rsidRPr="00490091">
              <w:rPr>
                <w:b/>
              </w:rPr>
              <w:t>generali</w:t>
            </w:r>
          </w:p>
          <w:p w:rsidR="00147C04" w:rsidRPr="00490091" w:rsidRDefault="00147C04" w:rsidP="00147C04">
            <w:pPr>
              <w:pStyle w:val="Nessunaspaziatura"/>
            </w:pPr>
          </w:p>
          <w:p w:rsidR="00147C04" w:rsidRPr="00490091" w:rsidRDefault="00147C04" w:rsidP="00147C04">
            <w:pPr>
              <w:pStyle w:val="Nessunaspaziatura"/>
            </w:pPr>
          </w:p>
        </w:tc>
        <w:tc>
          <w:tcPr>
            <w:tcW w:w="7827" w:type="dxa"/>
          </w:tcPr>
          <w:p w:rsidR="00147C04" w:rsidRPr="00490091" w:rsidRDefault="00147C04" w:rsidP="004F419B">
            <w:pPr>
              <w:pStyle w:val="Nessunaspaziatura"/>
              <w:jc w:val="both"/>
            </w:pPr>
          </w:p>
          <w:p w:rsidR="00147C04" w:rsidRPr="00490091" w:rsidRDefault="006E2873" w:rsidP="00144759">
            <w:pPr>
              <w:pStyle w:val="Nessunaspaziatura"/>
              <w:numPr>
                <w:ilvl w:val="0"/>
                <w:numId w:val="1"/>
              </w:numPr>
              <w:jc w:val="both"/>
            </w:pPr>
            <w:r w:rsidRPr="00490091">
              <w:t>Agibilità dei locali;</w:t>
            </w:r>
          </w:p>
          <w:p w:rsidR="006E2873" w:rsidRDefault="006E2873" w:rsidP="00615952">
            <w:pPr>
              <w:pStyle w:val="Nessunaspaziatura"/>
              <w:numPr>
                <w:ilvl w:val="0"/>
                <w:numId w:val="1"/>
              </w:numPr>
              <w:jc w:val="both"/>
            </w:pPr>
            <w:r w:rsidRPr="00490091">
              <w:t>Destinazione d’uso dei locali a civile abitazione</w:t>
            </w:r>
            <w:r w:rsidR="00E2770A">
              <w:t>;</w:t>
            </w:r>
          </w:p>
          <w:p w:rsidR="00E2770A" w:rsidRPr="00490091" w:rsidRDefault="00E2770A" w:rsidP="00615952">
            <w:pPr>
              <w:pStyle w:val="Nessunaspaziatura"/>
              <w:numPr>
                <w:ilvl w:val="0"/>
                <w:numId w:val="1"/>
              </w:numPr>
              <w:jc w:val="both"/>
            </w:pPr>
            <w:r>
              <w:t>T.U.L.P.S.</w:t>
            </w:r>
          </w:p>
          <w:p w:rsidR="00C40392" w:rsidRPr="00490091" w:rsidRDefault="00C40392" w:rsidP="00C40392">
            <w:pPr>
              <w:pStyle w:val="Nessunaspaziatura"/>
              <w:jc w:val="both"/>
            </w:pPr>
          </w:p>
        </w:tc>
      </w:tr>
      <w:tr w:rsidR="00A46779" w:rsidRPr="00490091" w:rsidTr="00144759">
        <w:tc>
          <w:tcPr>
            <w:tcW w:w="1951" w:type="dxa"/>
          </w:tcPr>
          <w:p w:rsidR="00A46779" w:rsidRDefault="00A46779" w:rsidP="00147C04">
            <w:pPr>
              <w:pStyle w:val="Nessunaspaziatura"/>
            </w:pPr>
          </w:p>
          <w:p w:rsidR="00A46779" w:rsidRPr="00A46779" w:rsidRDefault="00A46779" w:rsidP="00147C04">
            <w:pPr>
              <w:pStyle w:val="Nessunaspaziatura"/>
              <w:rPr>
                <w:b/>
              </w:rPr>
            </w:pPr>
            <w:r w:rsidRPr="00A46779">
              <w:rPr>
                <w:b/>
              </w:rPr>
              <w:t>Precisazioni su requisiti tecnici, edilizi ed igienico-sanitari</w:t>
            </w:r>
          </w:p>
          <w:p w:rsidR="00A46779" w:rsidRDefault="00A46779" w:rsidP="00147C04">
            <w:pPr>
              <w:pStyle w:val="Nessunaspaziatura"/>
            </w:pPr>
          </w:p>
        </w:tc>
        <w:tc>
          <w:tcPr>
            <w:tcW w:w="7827" w:type="dxa"/>
          </w:tcPr>
          <w:p w:rsidR="00A46779" w:rsidRDefault="00A46779" w:rsidP="004F419B">
            <w:pPr>
              <w:pStyle w:val="Nessunaspaziatura"/>
              <w:jc w:val="both"/>
            </w:pPr>
          </w:p>
          <w:p w:rsidR="003339B3" w:rsidRDefault="00A46779" w:rsidP="00686004">
            <w:pPr>
              <w:pStyle w:val="Nessunaspaziatura"/>
              <w:jc w:val="both"/>
            </w:pPr>
            <w:r>
              <w:t xml:space="preserve">La superficie minima delle </w:t>
            </w:r>
            <w:r w:rsidR="00686004">
              <w:t xml:space="preserve">camere, al netto dei bagni, deve essere di  </w:t>
            </w:r>
          </w:p>
          <w:p w:rsidR="006F2484" w:rsidRDefault="006F2484" w:rsidP="003339B3">
            <w:pPr>
              <w:pStyle w:val="Nessunaspaziatura"/>
              <w:jc w:val="both"/>
            </w:pPr>
          </w:p>
          <w:p w:rsidR="006F2484" w:rsidRDefault="006F2484" w:rsidP="006F2484">
            <w:pPr>
              <w:pStyle w:val="Nessunaspaziatura"/>
              <w:numPr>
                <w:ilvl w:val="0"/>
                <w:numId w:val="1"/>
              </w:numPr>
              <w:jc w:val="both"/>
            </w:pPr>
            <w:r w:rsidRPr="00D36B24">
              <w:rPr>
                <w:u w:val="single"/>
              </w:rPr>
              <w:t>Camera a un letto</w:t>
            </w:r>
            <w:r>
              <w:t xml:space="preserve">: superficie minima mq </w:t>
            </w:r>
            <w:r w:rsidR="00686004">
              <w:t>9</w:t>
            </w:r>
            <w:r>
              <w:t>,00;</w:t>
            </w:r>
          </w:p>
          <w:p w:rsidR="006F2484" w:rsidRDefault="006F2484" w:rsidP="006F2484">
            <w:pPr>
              <w:pStyle w:val="Nessunaspaziatura"/>
              <w:numPr>
                <w:ilvl w:val="0"/>
                <w:numId w:val="1"/>
              </w:numPr>
              <w:jc w:val="both"/>
            </w:pPr>
            <w:r w:rsidRPr="00D36B24">
              <w:rPr>
                <w:u w:val="single"/>
              </w:rPr>
              <w:t>Camera a due letti</w:t>
            </w:r>
            <w:r>
              <w:t>: superficie minima mq 14,00;</w:t>
            </w:r>
          </w:p>
          <w:p w:rsidR="006F2484" w:rsidRDefault="00686004" w:rsidP="006F2484">
            <w:pPr>
              <w:pStyle w:val="Nessunaspaziatura"/>
              <w:jc w:val="both"/>
            </w:pPr>
            <w:r>
              <w:t xml:space="preserve">Per ogni posto letto in più la superficie minima delle camere a due posti letto è aumentata di mq. </w:t>
            </w:r>
            <w:proofErr w:type="gramStart"/>
            <w:r>
              <w:t>4  e</w:t>
            </w:r>
            <w:proofErr w:type="gramEnd"/>
            <w:r>
              <w:t xml:space="preserve"> quindi mq. 18 la tripla e mq. 22 la quadrupla. Non sono consentiti più di 4 posti letto per camera</w:t>
            </w:r>
            <w:bookmarkStart w:id="0" w:name="_GoBack"/>
            <w:bookmarkEnd w:id="0"/>
          </w:p>
          <w:p w:rsidR="00686004" w:rsidRDefault="00686004" w:rsidP="006F2484">
            <w:pPr>
              <w:pStyle w:val="Nessunaspaziatura"/>
              <w:jc w:val="both"/>
            </w:pPr>
          </w:p>
          <w:p w:rsidR="006F2484" w:rsidRDefault="00E16FC5" w:rsidP="006F2484">
            <w:pPr>
              <w:pStyle w:val="Nessunaspaziatura"/>
              <w:jc w:val="both"/>
            </w:pPr>
            <w:r>
              <w:t>È obbligatorio almeno un locale bagno ogni 8 persone o frazi</w:t>
            </w:r>
            <w:r w:rsidR="004C1FB4">
              <w:t xml:space="preserve">one, ivi compresi </w:t>
            </w:r>
            <w:r w:rsidR="006F664C">
              <w:t xml:space="preserve">eventuali </w:t>
            </w:r>
            <w:r w:rsidR="004C1FB4">
              <w:t>gestori residenti.</w:t>
            </w:r>
          </w:p>
          <w:p w:rsidR="003339B3" w:rsidRPr="00490091" w:rsidRDefault="003339B3" w:rsidP="003339B3">
            <w:pPr>
              <w:pStyle w:val="Nessunaspaziatura"/>
              <w:jc w:val="both"/>
            </w:pPr>
          </w:p>
        </w:tc>
      </w:tr>
      <w:tr w:rsidR="001F1246" w:rsidRPr="00490091" w:rsidTr="00144759">
        <w:tc>
          <w:tcPr>
            <w:tcW w:w="1951" w:type="dxa"/>
          </w:tcPr>
          <w:p w:rsidR="001F1246" w:rsidRPr="00490091" w:rsidRDefault="001F1246" w:rsidP="00147C04">
            <w:pPr>
              <w:pStyle w:val="Nessunaspaziatura"/>
            </w:pPr>
          </w:p>
          <w:p w:rsidR="001F1246" w:rsidRPr="00490091" w:rsidRDefault="001F1246" w:rsidP="00147C04">
            <w:pPr>
              <w:pStyle w:val="Nessunaspaziatura"/>
              <w:rPr>
                <w:b/>
              </w:rPr>
            </w:pPr>
            <w:r w:rsidRPr="00490091">
              <w:rPr>
                <w:b/>
              </w:rPr>
              <w:t xml:space="preserve">I servizi da erogare </w:t>
            </w:r>
          </w:p>
          <w:p w:rsidR="001F1246" w:rsidRPr="00490091" w:rsidRDefault="001F1246" w:rsidP="00147C04">
            <w:pPr>
              <w:pStyle w:val="Nessunaspaziatura"/>
            </w:pPr>
          </w:p>
        </w:tc>
        <w:tc>
          <w:tcPr>
            <w:tcW w:w="7827" w:type="dxa"/>
          </w:tcPr>
          <w:p w:rsidR="003A59B5" w:rsidRPr="00490091" w:rsidRDefault="003A59B5" w:rsidP="003A59B5">
            <w:pPr>
              <w:pStyle w:val="Nessunaspaziatura"/>
              <w:jc w:val="both"/>
            </w:pPr>
          </w:p>
          <w:p w:rsidR="00771112" w:rsidRDefault="003E4033" w:rsidP="003E4033">
            <w:pPr>
              <w:pStyle w:val="Nessunaspaziatura"/>
              <w:jc w:val="both"/>
            </w:pPr>
            <w:r>
              <w:t>Gli Affittacamere devono assicurare i seguenti servizi minimi di ospitalità compresi nel prezzo della camera:</w:t>
            </w:r>
          </w:p>
          <w:p w:rsidR="003E4033" w:rsidRDefault="003E4033" w:rsidP="003E4033">
            <w:pPr>
              <w:pStyle w:val="Nessunaspaziatura"/>
              <w:numPr>
                <w:ilvl w:val="0"/>
                <w:numId w:val="1"/>
              </w:numPr>
              <w:jc w:val="both"/>
            </w:pPr>
            <w:proofErr w:type="gramStart"/>
            <w:r w:rsidRPr="003E4033">
              <w:t>pulizia</w:t>
            </w:r>
            <w:proofErr w:type="gramEnd"/>
            <w:r w:rsidRPr="003E4033">
              <w:t xml:space="preserve"> dei locali ad ogni cambio di cliente ed almeno una volta la settimana;</w:t>
            </w:r>
          </w:p>
          <w:p w:rsidR="003E4033" w:rsidRDefault="003E4033" w:rsidP="003E4033">
            <w:pPr>
              <w:pStyle w:val="Nessunaspaziatura"/>
              <w:numPr>
                <w:ilvl w:val="0"/>
                <w:numId w:val="1"/>
              </w:numPr>
              <w:jc w:val="both"/>
            </w:pPr>
            <w:proofErr w:type="gramStart"/>
            <w:r w:rsidRPr="003E4033">
              <w:t>sostituzione</w:t>
            </w:r>
            <w:proofErr w:type="gramEnd"/>
            <w:r w:rsidRPr="003E4033">
              <w:t xml:space="preserve"> di biancheria ad ogni cambio di cliente ed almeno una volta la settimana;</w:t>
            </w:r>
          </w:p>
          <w:p w:rsidR="003E4033" w:rsidRDefault="003E4033" w:rsidP="003E4033">
            <w:pPr>
              <w:pStyle w:val="Nessunaspaziatura"/>
              <w:numPr>
                <w:ilvl w:val="0"/>
                <w:numId w:val="1"/>
              </w:numPr>
              <w:jc w:val="both"/>
            </w:pPr>
            <w:proofErr w:type="gramStart"/>
            <w:r w:rsidRPr="003E4033">
              <w:t>fornitura</w:t>
            </w:r>
            <w:proofErr w:type="gramEnd"/>
            <w:r w:rsidRPr="003E4033">
              <w:t xml:space="preserve"> di energia elettrica, acqua calda e fredda e riscaldamento;</w:t>
            </w:r>
          </w:p>
          <w:p w:rsidR="003E4033" w:rsidRDefault="003E4033" w:rsidP="003E4033">
            <w:pPr>
              <w:pStyle w:val="Nessunaspaziatura"/>
              <w:numPr>
                <w:ilvl w:val="0"/>
                <w:numId w:val="1"/>
              </w:numPr>
              <w:jc w:val="both"/>
            </w:pPr>
            <w:proofErr w:type="gramStart"/>
            <w:r w:rsidRPr="003E4033">
              <w:t>recapito</w:t>
            </w:r>
            <w:proofErr w:type="gramEnd"/>
            <w:r w:rsidRPr="003E4033">
              <w:t xml:space="preserve"> postale e telefonico.</w:t>
            </w:r>
          </w:p>
          <w:p w:rsidR="003E4033" w:rsidRDefault="003E4033" w:rsidP="003E4033">
            <w:pPr>
              <w:pStyle w:val="Nessunaspaziatura"/>
              <w:jc w:val="both"/>
            </w:pPr>
          </w:p>
          <w:p w:rsidR="003E4033" w:rsidRDefault="003E4033" w:rsidP="003E4033">
            <w:pPr>
              <w:pStyle w:val="Nessunaspaziatura"/>
              <w:jc w:val="both"/>
            </w:pPr>
            <w:r>
              <w:t>Gli Affittacamere possono somministrare, limitatamente alle persone alloggiate, alimenti e bevande e, su richiesta del cliente, provvedere al rigoverno aggiuntivo delle camere.</w:t>
            </w:r>
          </w:p>
          <w:p w:rsidR="003E4033" w:rsidRPr="00490091" w:rsidRDefault="003E4033" w:rsidP="003E4033">
            <w:pPr>
              <w:pStyle w:val="Nessunaspaziatura"/>
              <w:jc w:val="both"/>
            </w:pPr>
          </w:p>
        </w:tc>
      </w:tr>
      <w:tr w:rsidR="00147C04" w:rsidRPr="00490091" w:rsidTr="00144759">
        <w:tc>
          <w:tcPr>
            <w:tcW w:w="1951" w:type="dxa"/>
          </w:tcPr>
          <w:p w:rsidR="00147C04" w:rsidRPr="00490091" w:rsidRDefault="00147C04" w:rsidP="00147C04">
            <w:pPr>
              <w:pStyle w:val="Nessunaspaziatura"/>
            </w:pPr>
          </w:p>
          <w:p w:rsidR="00147C04" w:rsidRPr="00490091" w:rsidRDefault="00147C04" w:rsidP="00147C04">
            <w:pPr>
              <w:pStyle w:val="Nessunaspaziatura"/>
              <w:rPr>
                <w:b/>
              </w:rPr>
            </w:pPr>
            <w:r w:rsidRPr="00490091">
              <w:rPr>
                <w:b/>
              </w:rPr>
              <w:t xml:space="preserve">Come si presenta la </w:t>
            </w:r>
            <w:r w:rsidR="00027016" w:rsidRPr="00490091">
              <w:rPr>
                <w:b/>
              </w:rPr>
              <w:t>pratica</w:t>
            </w:r>
            <w:r w:rsidRPr="00490091">
              <w:rPr>
                <w:b/>
              </w:rPr>
              <w:t>?</w:t>
            </w:r>
          </w:p>
          <w:p w:rsidR="00147C04" w:rsidRPr="00490091" w:rsidRDefault="00147C04" w:rsidP="00147C04">
            <w:pPr>
              <w:pStyle w:val="Nessunaspaziatura"/>
            </w:pPr>
          </w:p>
        </w:tc>
        <w:tc>
          <w:tcPr>
            <w:tcW w:w="7827" w:type="dxa"/>
          </w:tcPr>
          <w:p w:rsidR="00147C04" w:rsidRPr="00490091" w:rsidRDefault="00147C04" w:rsidP="00144759">
            <w:pPr>
              <w:pStyle w:val="Nessunaspaziatura"/>
              <w:jc w:val="both"/>
            </w:pPr>
          </w:p>
          <w:p w:rsidR="00147C04" w:rsidRPr="00490091" w:rsidRDefault="00027016" w:rsidP="00144759">
            <w:pPr>
              <w:pStyle w:val="Nessunaspaziatura"/>
              <w:jc w:val="both"/>
            </w:pPr>
            <w:r w:rsidRPr="00490091">
              <w:t>La</w:t>
            </w:r>
            <w:r w:rsidR="00147C04" w:rsidRPr="00490091">
              <w:t xml:space="preserve"> pratica di comunicazione di avvio attività </w:t>
            </w:r>
            <w:r w:rsidRPr="00490091">
              <w:t xml:space="preserve">è </w:t>
            </w:r>
            <w:r w:rsidR="00147C04" w:rsidRPr="00490091">
              <w:t>da presentarsi in via telematica sul portale messo a disposizione dalla Regione Sardegna al seguente indirizzo:</w:t>
            </w:r>
          </w:p>
          <w:p w:rsidR="00147C04" w:rsidRPr="00490091" w:rsidRDefault="00686004" w:rsidP="00144759">
            <w:pPr>
              <w:pStyle w:val="Nessunaspaziatura"/>
              <w:jc w:val="both"/>
            </w:pPr>
            <w:hyperlink r:id="rId5" w:history="1">
              <w:proofErr w:type="gramStart"/>
              <w:r w:rsidR="00147C04" w:rsidRPr="00490091">
                <w:rPr>
                  <w:rStyle w:val="Collegamentoipertestuale"/>
                </w:rPr>
                <w:t>www.sardegnaimpresa.eu/it/sportello-unico</w:t>
              </w:r>
            </w:hyperlink>
            <w:r w:rsidR="00147C04" w:rsidRPr="00490091">
              <w:t xml:space="preserve"> </w:t>
            </w:r>
            <w:r w:rsidR="00144759" w:rsidRPr="00490091">
              <w:t>.</w:t>
            </w:r>
            <w:proofErr w:type="gramEnd"/>
            <w:r w:rsidR="00144759" w:rsidRPr="00490091">
              <w:t xml:space="preserve"> Cliccando sulla voce “Accedi al SUAPE” </w:t>
            </w:r>
            <w:r w:rsidR="00144759" w:rsidRPr="00490091">
              <w:lastRenderedPageBreak/>
              <w:t>il portale richiede l’autenticazione o con la tessera CNS o con le credenziali SPID.</w:t>
            </w:r>
          </w:p>
          <w:p w:rsidR="00144759" w:rsidRPr="00490091" w:rsidRDefault="00144759" w:rsidP="00144759">
            <w:pPr>
              <w:pStyle w:val="Nessunaspaziatura"/>
              <w:jc w:val="both"/>
            </w:pPr>
          </w:p>
          <w:p w:rsidR="00144759" w:rsidRPr="00490091" w:rsidRDefault="00144759" w:rsidP="00144759">
            <w:pPr>
              <w:pStyle w:val="Nessunaspaziatura"/>
              <w:jc w:val="both"/>
            </w:pPr>
            <w:r w:rsidRPr="00490091">
              <w:t>L’inserimento di una nuova pratica è possibile cliccando sul pulsante “Avvia compilazione”</w:t>
            </w:r>
            <w:r w:rsidR="00AC3FDA" w:rsidRPr="00490091">
              <w:t xml:space="preserve">, dopodiché il sistema </w:t>
            </w:r>
            <w:r w:rsidR="0006124D" w:rsidRPr="00490091">
              <w:t>inizia</w:t>
            </w:r>
            <w:r w:rsidR="00AC3FDA" w:rsidRPr="00490091">
              <w:t xml:space="preserve"> la procedura guidata</w:t>
            </w:r>
            <w:r w:rsidR="00774D35" w:rsidRPr="00490091">
              <w:t xml:space="preserve"> alla fine d</w:t>
            </w:r>
            <w:r w:rsidR="000B1561" w:rsidRPr="00490091">
              <w:t>e</w:t>
            </w:r>
            <w:r w:rsidR="00774D35" w:rsidRPr="00490091">
              <w:t xml:space="preserve">lla quale, </w:t>
            </w:r>
            <w:r w:rsidR="0006124D" w:rsidRPr="00490091">
              <w:t>saranno generati</w:t>
            </w:r>
            <w:r w:rsidR="00774D35" w:rsidRPr="00490091">
              <w:t xml:space="preserve"> i moduli appropriati </w:t>
            </w:r>
            <w:r w:rsidR="0006124D" w:rsidRPr="00490091">
              <w:t>da compilare</w:t>
            </w:r>
            <w:r w:rsidR="00774D35" w:rsidRPr="00490091">
              <w:t xml:space="preserve"> online. Occorre selezionare con precisione l’attività produttiva oggetto della pratica </w:t>
            </w:r>
            <w:r w:rsidR="0006124D" w:rsidRPr="00490091">
              <w:t>e rispondere coerentemente alle condizioni che il sistema man mano richiede, per evitare che vengano generati modelli errati da compilare.</w:t>
            </w:r>
          </w:p>
          <w:p w:rsidR="000E2448" w:rsidRPr="00490091" w:rsidRDefault="000E2448" w:rsidP="00144759">
            <w:pPr>
              <w:pStyle w:val="Nessunaspaziatura"/>
              <w:jc w:val="both"/>
            </w:pPr>
          </w:p>
          <w:p w:rsidR="000E2448" w:rsidRPr="00490091" w:rsidRDefault="000E2448" w:rsidP="00144759">
            <w:pPr>
              <w:pStyle w:val="Nessunaspaziatura"/>
              <w:jc w:val="both"/>
            </w:pPr>
            <w:r w:rsidRPr="00490091">
              <w:t>Il portale genera quindi i</w:t>
            </w:r>
            <w:r w:rsidR="000D4461" w:rsidRPr="00490091">
              <w:t>l seguente</w:t>
            </w:r>
            <w:r w:rsidRPr="00490091">
              <w:t xml:space="preserve"> modell</w:t>
            </w:r>
            <w:r w:rsidR="000D4461" w:rsidRPr="00490091">
              <w:t>o</w:t>
            </w:r>
            <w:r w:rsidRPr="00490091">
              <w:t>:</w:t>
            </w:r>
          </w:p>
          <w:p w:rsidR="000E2448" w:rsidRDefault="00F610CD" w:rsidP="00517C86">
            <w:pPr>
              <w:pStyle w:val="Nessunaspaziatura"/>
              <w:numPr>
                <w:ilvl w:val="0"/>
                <w:numId w:val="1"/>
              </w:numPr>
              <w:jc w:val="both"/>
            </w:pPr>
            <w:r w:rsidRPr="00490091">
              <w:t>DUA</w:t>
            </w:r>
            <w:r w:rsidR="00517C86" w:rsidRPr="00490091">
              <w:t>;</w:t>
            </w:r>
          </w:p>
          <w:p w:rsidR="00D6537F" w:rsidRPr="00490091" w:rsidRDefault="00D6537F" w:rsidP="00517C86">
            <w:pPr>
              <w:pStyle w:val="Nessunaspaziatura"/>
              <w:numPr>
                <w:ilvl w:val="0"/>
                <w:numId w:val="1"/>
              </w:numPr>
              <w:jc w:val="both"/>
            </w:pPr>
            <w:r>
              <w:t>A4;</w:t>
            </w:r>
          </w:p>
          <w:p w:rsidR="00F610CD" w:rsidRPr="00490091" w:rsidRDefault="00F610CD" w:rsidP="00517C86">
            <w:pPr>
              <w:pStyle w:val="Nessunaspaziatura"/>
              <w:numPr>
                <w:ilvl w:val="0"/>
                <w:numId w:val="1"/>
              </w:numPr>
              <w:jc w:val="both"/>
            </w:pPr>
            <w:r w:rsidRPr="00490091">
              <w:t>B10;</w:t>
            </w:r>
          </w:p>
          <w:p w:rsidR="00F610CD" w:rsidRPr="00490091" w:rsidRDefault="00304A4E" w:rsidP="00517C86">
            <w:pPr>
              <w:pStyle w:val="Nessunaspaziatura"/>
              <w:numPr>
                <w:ilvl w:val="0"/>
                <w:numId w:val="1"/>
              </w:numPr>
              <w:jc w:val="both"/>
            </w:pPr>
            <w:r>
              <w:t>C1 per avvio; C2 per Subentro</w:t>
            </w:r>
          </w:p>
          <w:p w:rsidR="00F610CD" w:rsidRPr="00490091" w:rsidRDefault="00F610CD" w:rsidP="00517C86">
            <w:pPr>
              <w:pStyle w:val="Nessunaspaziatura"/>
              <w:numPr>
                <w:ilvl w:val="0"/>
                <w:numId w:val="1"/>
              </w:numPr>
              <w:jc w:val="both"/>
            </w:pPr>
            <w:r w:rsidRPr="00490091">
              <w:t>D3;</w:t>
            </w:r>
          </w:p>
          <w:p w:rsidR="00F610CD" w:rsidRPr="00490091" w:rsidRDefault="00F610CD" w:rsidP="00517C86">
            <w:pPr>
              <w:pStyle w:val="Nessunaspaziatura"/>
              <w:numPr>
                <w:ilvl w:val="0"/>
                <w:numId w:val="1"/>
              </w:numPr>
              <w:jc w:val="both"/>
            </w:pPr>
            <w:r w:rsidRPr="00490091">
              <w:t>D4.</w:t>
            </w:r>
          </w:p>
          <w:p w:rsidR="00945AF8" w:rsidRPr="00490091" w:rsidRDefault="00945AF8" w:rsidP="00144759">
            <w:pPr>
              <w:pStyle w:val="Nessunaspaziatura"/>
              <w:jc w:val="both"/>
            </w:pPr>
          </w:p>
          <w:p w:rsidR="00B23EEF" w:rsidRDefault="00B23EEF" w:rsidP="00B23EEF">
            <w:pPr>
              <w:pStyle w:val="Nessunaspaziatura"/>
              <w:jc w:val="both"/>
            </w:pPr>
            <w:r w:rsidRPr="00490091">
              <w:t>A seguito della compilazione del modello B10 il sistema permetterà il download del modello obbligatorio F31 “Classificazione delle strutture ricettive extra alberghiere”.</w:t>
            </w:r>
          </w:p>
          <w:p w:rsidR="00BD5445" w:rsidRPr="00490091" w:rsidRDefault="00BD5445" w:rsidP="00B23EEF">
            <w:pPr>
              <w:pStyle w:val="Nessunaspaziatura"/>
              <w:jc w:val="both"/>
            </w:pPr>
          </w:p>
          <w:p w:rsidR="000D4461" w:rsidRPr="00490091" w:rsidRDefault="000D4461" w:rsidP="00144759">
            <w:pPr>
              <w:pStyle w:val="Nessunaspaziatura"/>
              <w:jc w:val="both"/>
            </w:pPr>
            <w:r w:rsidRPr="00490091">
              <w:t>Alla fine della compilazione sarà possibile firmare digitalmente i modelli e gli allegati con un’unica operazione automatica.</w:t>
            </w:r>
          </w:p>
          <w:p w:rsidR="00144759" w:rsidRPr="00490091" w:rsidRDefault="00144759" w:rsidP="005A7960">
            <w:pPr>
              <w:pStyle w:val="Nessunaspaziatura"/>
              <w:jc w:val="both"/>
            </w:pPr>
          </w:p>
        </w:tc>
      </w:tr>
      <w:tr w:rsidR="00B52E8C" w:rsidRPr="00490091" w:rsidTr="00144759">
        <w:tc>
          <w:tcPr>
            <w:tcW w:w="1951" w:type="dxa"/>
          </w:tcPr>
          <w:p w:rsidR="00B52E8C" w:rsidRDefault="00B52E8C" w:rsidP="00147C04">
            <w:pPr>
              <w:pStyle w:val="Nessunaspaziatura"/>
            </w:pPr>
          </w:p>
          <w:p w:rsidR="00B52E8C" w:rsidRPr="00B52E8C" w:rsidRDefault="00B52E8C" w:rsidP="00147C04">
            <w:pPr>
              <w:pStyle w:val="Nessunaspaziatura"/>
              <w:rPr>
                <w:b/>
              </w:rPr>
            </w:pPr>
            <w:r w:rsidRPr="00B52E8C">
              <w:rPr>
                <w:b/>
              </w:rPr>
              <w:t>Precisazioni sulla somministrazione alimenti e bevande</w:t>
            </w:r>
          </w:p>
          <w:p w:rsidR="00B52E8C" w:rsidRPr="00490091" w:rsidRDefault="00B52E8C" w:rsidP="00147C04">
            <w:pPr>
              <w:pStyle w:val="Nessunaspaziatura"/>
            </w:pPr>
          </w:p>
        </w:tc>
        <w:tc>
          <w:tcPr>
            <w:tcW w:w="7827" w:type="dxa"/>
          </w:tcPr>
          <w:p w:rsidR="00B52E8C" w:rsidRDefault="00B52E8C" w:rsidP="00144759">
            <w:pPr>
              <w:pStyle w:val="Nessunaspaziatura"/>
              <w:jc w:val="both"/>
            </w:pPr>
          </w:p>
          <w:p w:rsidR="00B52E8C" w:rsidRDefault="00B52E8C" w:rsidP="00B52E8C">
            <w:pPr>
              <w:pStyle w:val="Nessunaspaziatura"/>
              <w:jc w:val="both"/>
            </w:pPr>
            <w:r>
              <w:t xml:space="preserve">Gli Affittacamere possono somministrare, </w:t>
            </w:r>
            <w:r w:rsidRPr="00FA50FB">
              <w:rPr>
                <w:u w:val="single"/>
              </w:rPr>
              <w:t>limitatamente alle persone alloggiate</w:t>
            </w:r>
            <w:r>
              <w:t>, alimenti e bevande.</w:t>
            </w:r>
          </w:p>
          <w:p w:rsidR="00B52E8C" w:rsidRDefault="00B52E8C" w:rsidP="00B52E8C">
            <w:pPr>
              <w:pStyle w:val="Nessunaspaziatura"/>
              <w:jc w:val="both"/>
            </w:pPr>
          </w:p>
          <w:p w:rsidR="00B52E8C" w:rsidRDefault="00B52E8C" w:rsidP="00B52E8C">
            <w:pPr>
              <w:pStyle w:val="Nessunaspaziatura"/>
              <w:jc w:val="both"/>
            </w:pPr>
            <w:r w:rsidRPr="00473D6B">
              <w:t>Per esercizio congiunto di somministrazione di alimenti e bevande, oltre a quello già selezionato, è necessario selezionare un ulteriore intervento.</w:t>
            </w:r>
            <w:r>
              <w:t xml:space="preserve"> Il sistema richiede, in questo caso, di ritornare alla FASE 1 dell’inserimento dati e aggiungere un intervento del settore “Somministrazione di alimenti e bevande”; il portale aggiunge quindi i seguenti modelli:</w:t>
            </w:r>
          </w:p>
          <w:p w:rsidR="00B52E8C" w:rsidRDefault="00B52E8C" w:rsidP="00B52E8C">
            <w:pPr>
              <w:pStyle w:val="Nessunaspaziatura"/>
              <w:numPr>
                <w:ilvl w:val="0"/>
                <w:numId w:val="1"/>
              </w:numPr>
              <w:jc w:val="both"/>
            </w:pPr>
            <w:r>
              <w:t>B5;</w:t>
            </w:r>
          </w:p>
          <w:p w:rsidR="00B52E8C" w:rsidRDefault="00B52E8C" w:rsidP="00B52E8C">
            <w:pPr>
              <w:pStyle w:val="Nessunaspaziatura"/>
              <w:numPr>
                <w:ilvl w:val="0"/>
                <w:numId w:val="1"/>
              </w:numPr>
              <w:jc w:val="both"/>
            </w:pPr>
            <w:r>
              <w:t>D1;</w:t>
            </w:r>
          </w:p>
          <w:p w:rsidR="00B52E8C" w:rsidRDefault="00B52E8C" w:rsidP="00144759">
            <w:pPr>
              <w:pStyle w:val="Nessunaspaziatura"/>
              <w:numPr>
                <w:ilvl w:val="0"/>
                <w:numId w:val="1"/>
              </w:numPr>
              <w:jc w:val="both"/>
            </w:pPr>
            <w:r>
              <w:t>E7 (solo per vendita alcolici).</w:t>
            </w:r>
          </w:p>
          <w:p w:rsidR="00B52E8C" w:rsidRPr="00490091" w:rsidRDefault="00B52E8C" w:rsidP="00144759">
            <w:pPr>
              <w:pStyle w:val="Nessunaspaziatura"/>
              <w:jc w:val="both"/>
            </w:pPr>
          </w:p>
        </w:tc>
      </w:tr>
      <w:tr w:rsidR="00147C04" w:rsidRPr="00490091" w:rsidTr="00144759">
        <w:tc>
          <w:tcPr>
            <w:tcW w:w="1951" w:type="dxa"/>
          </w:tcPr>
          <w:p w:rsidR="00147C04" w:rsidRPr="00490091" w:rsidRDefault="00147C04" w:rsidP="00147C04">
            <w:pPr>
              <w:pStyle w:val="Nessunaspaziatura"/>
            </w:pPr>
          </w:p>
          <w:p w:rsidR="001174B2" w:rsidRPr="00490091" w:rsidRDefault="00F90B7A" w:rsidP="00147C04">
            <w:pPr>
              <w:pStyle w:val="Nessunaspaziatura"/>
              <w:rPr>
                <w:b/>
              </w:rPr>
            </w:pPr>
            <w:r w:rsidRPr="00490091">
              <w:rPr>
                <w:b/>
              </w:rPr>
              <w:t xml:space="preserve">Posso presentarla io oppure devo rivolgermi a un </w:t>
            </w:r>
            <w:r w:rsidR="00B23EEF">
              <w:rPr>
                <w:b/>
              </w:rPr>
              <w:t>tecnico</w:t>
            </w:r>
            <w:r w:rsidRPr="00490091">
              <w:rPr>
                <w:b/>
              </w:rPr>
              <w:t>?</w:t>
            </w:r>
          </w:p>
          <w:p w:rsidR="001174B2" w:rsidRPr="00490091" w:rsidRDefault="001174B2" w:rsidP="00147C04">
            <w:pPr>
              <w:pStyle w:val="Nessunaspaziatura"/>
            </w:pPr>
          </w:p>
        </w:tc>
        <w:tc>
          <w:tcPr>
            <w:tcW w:w="7827" w:type="dxa"/>
          </w:tcPr>
          <w:p w:rsidR="00147C04" w:rsidRPr="00490091" w:rsidRDefault="00147C04" w:rsidP="00F90B7A">
            <w:pPr>
              <w:pStyle w:val="Nessunaspaziatura"/>
              <w:jc w:val="both"/>
            </w:pPr>
          </w:p>
          <w:p w:rsidR="00B23EEF" w:rsidRDefault="00B23EEF" w:rsidP="00B23EEF">
            <w:pPr>
              <w:pStyle w:val="Nessunaspaziatura"/>
              <w:jc w:val="both"/>
            </w:pPr>
            <w:r>
              <w:t xml:space="preserve">La presente pratica necessita di una </w:t>
            </w:r>
            <w:r w:rsidRPr="00F21E78">
              <w:rPr>
                <w:u w:val="single"/>
              </w:rPr>
              <w:t xml:space="preserve">dichiarazione asseverativa di conformità </w:t>
            </w:r>
            <w:r>
              <w:t>alle norme in materia di requisiti igienico sanitari per attività soggette al rispetto di requisiti specifici, nella fattispecie le strutture ricettive.</w:t>
            </w:r>
          </w:p>
          <w:p w:rsidR="00B23EEF" w:rsidRDefault="00B23EEF" w:rsidP="00B23EEF">
            <w:pPr>
              <w:pStyle w:val="Nessunaspaziatura"/>
              <w:jc w:val="both"/>
            </w:pPr>
          </w:p>
          <w:p w:rsidR="00B23EEF" w:rsidRDefault="00B23EEF" w:rsidP="00B23EEF">
            <w:pPr>
              <w:pStyle w:val="Nessunaspaziatura"/>
              <w:jc w:val="both"/>
            </w:pPr>
            <w:r>
              <w:t>Occorre pertanto incaricare un tecnico abilitato il quale provvederà a compilare e firmare il modello previsto A4 e a redigere gli allegati tecnici previsti.</w:t>
            </w:r>
          </w:p>
          <w:p w:rsidR="00B23EEF" w:rsidRDefault="00B23EEF" w:rsidP="00B23EEF">
            <w:pPr>
              <w:pStyle w:val="Nessunaspaziatura"/>
              <w:jc w:val="both"/>
            </w:pPr>
          </w:p>
          <w:p w:rsidR="00B23EEF" w:rsidRDefault="00B23EEF" w:rsidP="00B23EEF">
            <w:pPr>
              <w:pStyle w:val="Nessunaspaziatura"/>
              <w:jc w:val="both"/>
            </w:pPr>
            <w:r w:rsidRPr="00311F84">
              <w:t>L’utente</w:t>
            </w:r>
            <w:r>
              <w:t xml:space="preserve"> può peraltro gestire autonomamente la compilazione della pratica, per le parti dichiarative più generali, purché abbia in dotazione:</w:t>
            </w:r>
          </w:p>
          <w:p w:rsidR="00B23EEF" w:rsidRDefault="00B23EEF" w:rsidP="00B23EEF">
            <w:pPr>
              <w:pStyle w:val="Nessunaspaziatura"/>
              <w:numPr>
                <w:ilvl w:val="0"/>
                <w:numId w:val="1"/>
              </w:numPr>
              <w:jc w:val="both"/>
            </w:pPr>
            <w:r>
              <w:t>PEC (Posta Elettronica Certificata);</w:t>
            </w:r>
          </w:p>
          <w:p w:rsidR="00B23EEF" w:rsidRDefault="00B23EEF" w:rsidP="00B23EEF">
            <w:pPr>
              <w:pStyle w:val="Nessunaspaziatura"/>
              <w:numPr>
                <w:ilvl w:val="0"/>
                <w:numId w:val="1"/>
              </w:numPr>
              <w:jc w:val="both"/>
            </w:pPr>
            <w:r>
              <w:t>Kit di Firma Digitale.</w:t>
            </w:r>
          </w:p>
          <w:p w:rsidR="00B23EEF" w:rsidRDefault="00B23EEF" w:rsidP="003F2446">
            <w:pPr>
              <w:pStyle w:val="Nessunaspaziatura"/>
              <w:jc w:val="both"/>
            </w:pPr>
          </w:p>
          <w:p w:rsidR="00B23EEF" w:rsidRDefault="00B23EEF" w:rsidP="00B23EEF">
            <w:pPr>
              <w:pStyle w:val="Nessunaspaziatura"/>
              <w:jc w:val="both"/>
            </w:pPr>
            <w:r>
              <w:t>In assenza di questi strumenti, o per altre esigenze, occorre rivolgersi ad un consulente (commercialista, tecnico abilitato, agenzia, ecc.), delegandolo con l’apposita procura; in questo caso sarà cura del soggetto delegato inviare la pratica.</w:t>
            </w:r>
          </w:p>
          <w:p w:rsidR="00F90B7A" w:rsidRPr="00490091" w:rsidRDefault="00F90B7A" w:rsidP="00B23EEF">
            <w:pPr>
              <w:pStyle w:val="Nessunaspaziatura"/>
              <w:jc w:val="both"/>
            </w:pPr>
          </w:p>
        </w:tc>
      </w:tr>
      <w:tr w:rsidR="00147C04" w:rsidRPr="00490091" w:rsidTr="00144759">
        <w:tc>
          <w:tcPr>
            <w:tcW w:w="1951" w:type="dxa"/>
          </w:tcPr>
          <w:p w:rsidR="00F90B7A" w:rsidRPr="00490091" w:rsidRDefault="00F90B7A" w:rsidP="00F90B7A">
            <w:pPr>
              <w:pStyle w:val="Nessunaspaziatura"/>
            </w:pPr>
          </w:p>
          <w:p w:rsidR="00F90B7A" w:rsidRPr="00490091" w:rsidRDefault="00F90B7A" w:rsidP="00F90B7A">
            <w:pPr>
              <w:pStyle w:val="Nessunaspaziatura"/>
              <w:rPr>
                <w:b/>
              </w:rPr>
            </w:pPr>
            <w:r w:rsidRPr="00490091">
              <w:rPr>
                <w:b/>
              </w:rPr>
              <w:t>Che “Tipo di procedimento” devo selezionare?</w:t>
            </w:r>
          </w:p>
          <w:p w:rsidR="00147C04" w:rsidRPr="00490091" w:rsidRDefault="00147C04" w:rsidP="00147C04">
            <w:pPr>
              <w:pStyle w:val="Nessunaspaziatura"/>
            </w:pPr>
          </w:p>
        </w:tc>
        <w:tc>
          <w:tcPr>
            <w:tcW w:w="7827" w:type="dxa"/>
          </w:tcPr>
          <w:p w:rsidR="00147C04" w:rsidRPr="00490091" w:rsidRDefault="00147C04" w:rsidP="007F56C3">
            <w:pPr>
              <w:pStyle w:val="Nessunaspaziatura"/>
              <w:jc w:val="both"/>
            </w:pPr>
          </w:p>
          <w:p w:rsidR="00F90B7A" w:rsidRPr="00490091" w:rsidRDefault="00F90B7A" w:rsidP="00E20E1D">
            <w:pPr>
              <w:pStyle w:val="Nessunaspaziatura"/>
              <w:jc w:val="both"/>
            </w:pPr>
            <w:r w:rsidRPr="00490091">
              <w:t xml:space="preserve">Questo tipo di attività </w:t>
            </w:r>
            <w:r w:rsidR="00E20E1D" w:rsidRPr="00490091">
              <w:t>richiede</w:t>
            </w:r>
            <w:r w:rsidRPr="00490091">
              <w:t xml:space="preserve"> un’autocertificazione a 0 (zero) giorni.</w:t>
            </w:r>
          </w:p>
        </w:tc>
      </w:tr>
      <w:tr w:rsidR="00EB4D8A" w:rsidRPr="00490091" w:rsidTr="00144759">
        <w:tc>
          <w:tcPr>
            <w:tcW w:w="1951" w:type="dxa"/>
          </w:tcPr>
          <w:p w:rsidR="00EB4D8A" w:rsidRPr="00490091" w:rsidRDefault="00EB4D8A" w:rsidP="00F90B7A">
            <w:pPr>
              <w:pStyle w:val="Nessunaspaziatura"/>
            </w:pPr>
          </w:p>
          <w:p w:rsidR="00EB4D8A" w:rsidRPr="00490091" w:rsidRDefault="00EB4D8A" w:rsidP="00F90B7A">
            <w:pPr>
              <w:pStyle w:val="Nessunaspaziatura"/>
              <w:rPr>
                <w:b/>
              </w:rPr>
            </w:pPr>
            <w:r w:rsidRPr="00490091">
              <w:rPr>
                <w:b/>
              </w:rPr>
              <w:t>Documentazione da allegare</w:t>
            </w:r>
          </w:p>
          <w:p w:rsidR="00EB4D8A" w:rsidRPr="00490091" w:rsidRDefault="00EB4D8A" w:rsidP="00F90B7A">
            <w:pPr>
              <w:pStyle w:val="Nessunaspaziatura"/>
            </w:pPr>
          </w:p>
        </w:tc>
        <w:tc>
          <w:tcPr>
            <w:tcW w:w="7827" w:type="dxa"/>
          </w:tcPr>
          <w:p w:rsidR="00EB4D8A" w:rsidRPr="00490091" w:rsidRDefault="00EB4D8A" w:rsidP="007F56C3">
            <w:pPr>
              <w:pStyle w:val="Nessunaspaziatura"/>
              <w:jc w:val="both"/>
            </w:pPr>
          </w:p>
          <w:p w:rsidR="00EB4D8A" w:rsidRPr="00490091" w:rsidRDefault="00185084" w:rsidP="003A3330">
            <w:pPr>
              <w:pStyle w:val="Nessunaspaziatura"/>
              <w:numPr>
                <w:ilvl w:val="0"/>
                <w:numId w:val="1"/>
              </w:numPr>
              <w:jc w:val="both"/>
            </w:pPr>
            <w:r w:rsidRPr="00490091">
              <w:t>Planimetria QUOTATA in scala 1:100 o 1:200, con evidenziata la disposizione dell’esercizio ricettivo, la destinazione dei singoli ambienti, la capacità ricettiva delle singole camere o unità residenziali ed ogni altro elemento utile a descrivere la tipologia dell’attività esercitata</w:t>
            </w:r>
            <w:r w:rsidR="003A3330" w:rsidRPr="00490091">
              <w:t>;</w:t>
            </w:r>
          </w:p>
          <w:p w:rsidR="00185084" w:rsidRPr="00490091" w:rsidRDefault="003A3330" w:rsidP="00F610CD">
            <w:pPr>
              <w:pStyle w:val="Nessunaspaziatura"/>
              <w:numPr>
                <w:ilvl w:val="0"/>
                <w:numId w:val="1"/>
              </w:numPr>
              <w:jc w:val="both"/>
            </w:pPr>
            <w:r w:rsidRPr="00490091">
              <w:t>Modello B10 - F31 Classificazione strutture extra alberghiere.</w:t>
            </w:r>
          </w:p>
          <w:p w:rsidR="00E84810" w:rsidRPr="00490091" w:rsidRDefault="00E84810" w:rsidP="00F610CD">
            <w:pPr>
              <w:pStyle w:val="Nessunaspaziatura"/>
              <w:jc w:val="both"/>
            </w:pPr>
          </w:p>
        </w:tc>
      </w:tr>
      <w:tr w:rsidR="00147C04" w:rsidRPr="00490091" w:rsidTr="00144759">
        <w:tc>
          <w:tcPr>
            <w:tcW w:w="1951" w:type="dxa"/>
          </w:tcPr>
          <w:p w:rsidR="00147C04" w:rsidRPr="00490091" w:rsidRDefault="00147C04" w:rsidP="00147C04">
            <w:pPr>
              <w:pStyle w:val="Nessunaspaziatura"/>
            </w:pPr>
          </w:p>
          <w:p w:rsidR="007F56C3" w:rsidRPr="00490091" w:rsidRDefault="007F56C3" w:rsidP="00147C04">
            <w:pPr>
              <w:pStyle w:val="Nessunaspaziatura"/>
              <w:rPr>
                <w:b/>
              </w:rPr>
            </w:pPr>
            <w:r w:rsidRPr="00490091">
              <w:rPr>
                <w:b/>
              </w:rPr>
              <w:t>Quali altri adempimenti sono necessari per l’avvio attività?</w:t>
            </w:r>
          </w:p>
          <w:p w:rsidR="007F56C3" w:rsidRPr="00490091" w:rsidRDefault="007F56C3" w:rsidP="00147C04">
            <w:pPr>
              <w:pStyle w:val="Nessunaspaziatura"/>
            </w:pPr>
          </w:p>
        </w:tc>
        <w:tc>
          <w:tcPr>
            <w:tcW w:w="7827" w:type="dxa"/>
          </w:tcPr>
          <w:p w:rsidR="00147C04" w:rsidRPr="00490091" w:rsidRDefault="00147C04" w:rsidP="007F56C3">
            <w:pPr>
              <w:pStyle w:val="Nessunaspaziatura"/>
              <w:jc w:val="both"/>
            </w:pPr>
          </w:p>
          <w:p w:rsidR="001C0E0C" w:rsidRPr="00490091" w:rsidRDefault="001C0E0C" w:rsidP="001C0E0C">
            <w:pPr>
              <w:pStyle w:val="Nessunaspaziatura"/>
              <w:jc w:val="both"/>
            </w:pPr>
            <w:r w:rsidRPr="00490091">
              <w:t xml:space="preserve">Ogni avvio attività di tipo commerciale presuppone l’acquisizione di un numero di Partita IVA presso la Camera di Commercio territorialmente competente e i relativi adempimenti fiscali. </w:t>
            </w:r>
          </w:p>
          <w:p w:rsidR="001C0E0C" w:rsidRPr="00490091" w:rsidRDefault="001C0E0C" w:rsidP="001C0E0C">
            <w:pPr>
              <w:pStyle w:val="Nessunaspaziatura"/>
              <w:jc w:val="both"/>
            </w:pPr>
          </w:p>
          <w:p w:rsidR="001C0E0C" w:rsidRDefault="001C0E0C" w:rsidP="001C0E0C">
            <w:pPr>
              <w:pStyle w:val="Nessunaspaziatura"/>
              <w:jc w:val="both"/>
            </w:pPr>
            <w:r w:rsidRPr="00490091">
              <w:t>La pratica ad immediato avvio presentata al SUAPE consente subito l’apertura dell’attività; il SUAPE provvede entro due giorni lavorativi ad inviare una ricevuta di regolarità formale che è a tutti gli effetti il titolo abilitativo.</w:t>
            </w:r>
          </w:p>
          <w:p w:rsidR="0023180C" w:rsidRDefault="0023180C" w:rsidP="001C0E0C">
            <w:pPr>
              <w:pStyle w:val="Nessunaspaziatura"/>
              <w:jc w:val="both"/>
            </w:pPr>
          </w:p>
          <w:p w:rsidR="0023180C" w:rsidRPr="00490091" w:rsidRDefault="0023180C" w:rsidP="001C0E0C">
            <w:pPr>
              <w:pStyle w:val="Nessunaspaziatura"/>
              <w:jc w:val="both"/>
            </w:pPr>
            <w:r>
              <w:t>I prezzi praticati vanno comunicati entro il 1 marzo e il 1 ottobre di ogni anno; la mancata denuncia dei prezzi comporta l’obbligo dell’applicazione degli ultimi prezzi comunicati.</w:t>
            </w:r>
          </w:p>
          <w:p w:rsidR="00E721CB" w:rsidRPr="00490091" w:rsidRDefault="00E721CB" w:rsidP="00A41DAD">
            <w:pPr>
              <w:pStyle w:val="Nessunaspaziatura"/>
              <w:jc w:val="both"/>
            </w:pPr>
          </w:p>
        </w:tc>
      </w:tr>
      <w:tr w:rsidR="006F0A9E" w:rsidRPr="00490091" w:rsidTr="00144759">
        <w:tc>
          <w:tcPr>
            <w:tcW w:w="1951" w:type="dxa"/>
          </w:tcPr>
          <w:p w:rsidR="006F0A9E" w:rsidRPr="00490091" w:rsidRDefault="006F0A9E" w:rsidP="00147C04">
            <w:pPr>
              <w:pStyle w:val="Nessunaspaziatura"/>
            </w:pPr>
          </w:p>
          <w:p w:rsidR="006F0A9E" w:rsidRPr="00490091" w:rsidRDefault="006F0A9E" w:rsidP="00147C04">
            <w:pPr>
              <w:pStyle w:val="Nessunaspaziatura"/>
              <w:rPr>
                <w:b/>
              </w:rPr>
            </w:pPr>
            <w:r w:rsidRPr="00490091">
              <w:rPr>
                <w:b/>
              </w:rPr>
              <w:t>Come si pagano i diritti di istruttoria pratica?</w:t>
            </w:r>
          </w:p>
          <w:p w:rsidR="006F0A9E" w:rsidRPr="00490091" w:rsidRDefault="006F0A9E" w:rsidP="00147C04">
            <w:pPr>
              <w:pStyle w:val="Nessunaspaziatura"/>
            </w:pPr>
          </w:p>
        </w:tc>
        <w:tc>
          <w:tcPr>
            <w:tcW w:w="7827" w:type="dxa"/>
          </w:tcPr>
          <w:p w:rsidR="006F0A9E" w:rsidRPr="00490091" w:rsidRDefault="006F0A9E" w:rsidP="007F56C3">
            <w:pPr>
              <w:pStyle w:val="Nessunaspaziatura"/>
              <w:jc w:val="both"/>
            </w:pPr>
          </w:p>
          <w:p w:rsidR="003E3020" w:rsidRDefault="00A25703" w:rsidP="003E3020">
            <w:pPr>
              <w:pStyle w:val="Nessunaspaziatura"/>
              <w:jc w:val="both"/>
            </w:pPr>
            <w:r w:rsidRPr="00490091">
              <w:t xml:space="preserve">Questa tipologia di avvio attività è soggetta al pagamento di € 50,00 per diritti di </w:t>
            </w:r>
            <w:r w:rsidR="00FC7440" w:rsidRPr="00490091">
              <w:t xml:space="preserve">istruttoria pratica, da versare </w:t>
            </w:r>
            <w:proofErr w:type="gramStart"/>
            <w:r w:rsidR="003E3020">
              <w:t xml:space="preserve">con  </w:t>
            </w:r>
            <w:r w:rsidR="003E3020" w:rsidRPr="003E3020">
              <w:rPr>
                <w:b/>
              </w:rPr>
              <w:t>Sistema</w:t>
            </w:r>
            <w:proofErr w:type="gramEnd"/>
            <w:r w:rsidR="003E3020" w:rsidRPr="003E3020">
              <w:rPr>
                <w:b/>
              </w:rPr>
              <w:t xml:space="preserve"> pago PA</w:t>
            </w:r>
          </w:p>
          <w:p w:rsidR="003E3020" w:rsidRDefault="003E3020" w:rsidP="003E3020">
            <w:pPr>
              <w:pStyle w:val="Nessunaspaziatura"/>
              <w:ind w:left="720"/>
              <w:jc w:val="both"/>
            </w:pPr>
          </w:p>
          <w:p w:rsidR="00A25703" w:rsidRPr="00490091" w:rsidRDefault="00A25703" w:rsidP="00A25703">
            <w:pPr>
              <w:pStyle w:val="Nessunaspaziatura"/>
              <w:jc w:val="both"/>
            </w:pPr>
            <w:r w:rsidRPr="00490091">
              <w:t>La ricevuta di pagamento dovrà essere scansionata e allegata in formato PDF alla documentazione della pratica</w:t>
            </w:r>
            <w:r w:rsidR="00FC7440" w:rsidRPr="00490091">
              <w:t>,</w:t>
            </w:r>
            <w:r w:rsidRPr="00490091">
              <w:t xml:space="preserve"> come allegato libero.</w:t>
            </w:r>
          </w:p>
          <w:p w:rsidR="00A25703" w:rsidRPr="00490091" w:rsidRDefault="00A25703" w:rsidP="00A25703">
            <w:pPr>
              <w:pStyle w:val="Nessunaspaziatura"/>
              <w:jc w:val="both"/>
            </w:pPr>
          </w:p>
        </w:tc>
      </w:tr>
      <w:tr w:rsidR="00A25703" w:rsidRPr="00490091" w:rsidTr="00144759">
        <w:tc>
          <w:tcPr>
            <w:tcW w:w="1951" w:type="dxa"/>
          </w:tcPr>
          <w:p w:rsidR="00A25703" w:rsidRPr="00490091" w:rsidRDefault="00A25703" w:rsidP="00147C04">
            <w:pPr>
              <w:pStyle w:val="Nessunaspaziatura"/>
            </w:pPr>
          </w:p>
          <w:p w:rsidR="00A25703" w:rsidRPr="00490091" w:rsidRDefault="0084634A" w:rsidP="00147C04">
            <w:pPr>
              <w:pStyle w:val="Nessunaspaziatura"/>
              <w:rPr>
                <w:b/>
              </w:rPr>
            </w:pPr>
            <w:r w:rsidRPr="00490091">
              <w:rPr>
                <w:b/>
              </w:rPr>
              <w:t>I nostri uffici</w:t>
            </w:r>
          </w:p>
          <w:p w:rsidR="00A25703" w:rsidRPr="00490091" w:rsidRDefault="00A25703" w:rsidP="00147C04">
            <w:pPr>
              <w:pStyle w:val="Nessunaspaziatura"/>
            </w:pPr>
          </w:p>
        </w:tc>
        <w:tc>
          <w:tcPr>
            <w:tcW w:w="7827" w:type="dxa"/>
          </w:tcPr>
          <w:p w:rsidR="00A25703" w:rsidRPr="00490091" w:rsidRDefault="00A25703" w:rsidP="007F56C3">
            <w:pPr>
              <w:pStyle w:val="Nessunaspaziatura"/>
              <w:jc w:val="both"/>
            </w:pPr>
          </w:p>
          <w:p w:rsidR="00CA1E3B" w:rsidRPr="00490091" w:rsidRDefault="00A25703" w:rsidP="007F56C3">
            <w:pPr>
              <w:pStyle w:val="Nessunaspaziatura"/>
              <w:jc w:val="both"/>
            </w:pPr>
            <w:r w:rsidRPr="00490091">
              <w:t>Gli uffici comunali del SUAPE si trovano al terzo piano del Comune di Olbia in via Garibaldi n. 49</w:t>
            </w:r>
            <w:r w:rsidR="00CA1E3B" w:rsidRPr="00490091">
              <w:t>.</w:t>
            </w:r>
          </w:p>
          <w:p w:rsidR="00CA1E3B" w:rsidRPr="00490091" w:rsidRDefault="00CA1E3B" w:rsidP="007F56C3">
            <w:pPr>
              <w:pStyle w:val="Nessunaspaziatura"/>
              <w:jc w:val="both"/>
            </w:pPr>
          </w:p>
          <w:p w:rsidR="00A25703" w:rsidRPr="00490091" w:rsidRDefault="00900A82" w:rsidP="007F56C3">
            <w:pPr>
              <w:pStyle w:val="Nessunaspaziatura"/>
              <w:jc w:val="both"/>
            </w:pPr>
            <w:r>
              <w:t xml:space="preserve">Operatori </w:t>
            </w:r>
            <w:proofErr w:type="spellStart"/>
            <w:r>
              <w:t>Suape</w:t>
            </w:r>
            <w:proofErr w:type="spellEnd"/>
            <w:r w:rsidR="00CA1E3B" w:rsidRPr="00490091">
              <w:t>:</w:t>
            </w:r>
          </w:p>
          <w:p w:rsidR="00CA1E3B" w:rsidRPr="00490091" w:rsidRDefault="00900A82" w:rsidP="007F56C3">
            <w:pPr>
              <w:pStyle w:val="Nessunaspaziatura"/>
              <w:jc w:val="both"/>
            </w:pPr>
            <w:r>
              <w:t>Responsabile Ufficio 3</w:t>
            </w:r>
          </w:p>
          <w:p w:rsidR="00CA1E3B" w:rsidRDefault="00CA1E3B" w:rsidP="007F56C3">
            <w:pPr>
              <w:pStyle w:val="Nessunaspaziatura"/>
              <w:jc w:val="both"/>
            </w:pPr>
            <w:r w:rsidRPr="00490091">
              <w:t>Dott. Massimo Depalmas – tel. 0789/52</w:t>
            </w:r>
            <w:r w:rsidR="00AF5624" w:rsidRPr="00490091">
              <w:t>0</w:t>
            </w:r>
            <w:r w:rsidRPr="00490091">
              <w:t xml:space="preserve">63 </w:t>
            </w:r>
            <w:hyperlink r:id="rId6" w:history="1">
              <w:r w:rsidRPr="00490091">
                <w:rPr>
                  <w:rStyle w:val="Collegamentoipertestuale"/>
                </w:rPr>
                <w:t>mdepalmas@comune.olbia.ot.it</w:t>
              </w:r>
            </w:hyperlink>
            <w:r w:rsidRPr="00490091">
              <w:t xml:space="preserve"> </w:t>
            </w:r>
          </w:p>
          <w:p w:rsidR="00900A82" w:rsidRPr="00490091" w:rsidRDefault="00900A82" w:rsidP="007F56C3">
            <w:pPr>
              <w:pStyle w:val="Nessunaspaziatura"/>
              <w:jc w:val="both"/>
            </w:pPr>
          </w:p>
          <w:p w:rsidR="00CA1E3B" w:rsidRPr="00490091" w:rsidRDefault="00CA1E3B" w:rsidP="007F56C3">
            <w:pPr>
              <w:pStyle w:val="Nessunaspaziatura"/>
              <w:jc w:val="both"/>
            </w:pPr>
            <w:r w:rsidRPr="00490091">
              <w:t xml:space="preserve">Dott. Ivan Ponsano – tel. 0789/52067 </w:t>
            </w:r>
            <w:hyperlink r:id="rId7" w:history="1">
              <w:r w:rsidRPr="00490091">
                <w:rPr>
                  <w:rStyle w:val="Collegamentoipertestuale"/>
                </w:rPr>
                <w:t>ivan.ponsano@comune.olbia.ot.it</w:t>
              </w:r>
            </w:hyperlink>
            <w:r w:rsidRPr="00490091">
              <w:t xml:space="preserve"> </w:t>
            </w:r>
          </w:p>
          <w:p w:rsidR="00CA1E3B" w:rsidRPr="00490091" w:rsidRDefault="00CA1E3B" w:rsidP="007F56C3">
            <w:pPr>
              <w:pStyle w:val="Nessunaspaziatura"/>
              <w:jc w:val="both"/>
            </w:pPr>
          </w:p>
          <w:p w:rsidR="00CA1E3B" w:rsidRPr="00490091" w:rsidRDefault="00CA1E3B" w:rsidP="007F56C3">
            <w:pPr>
              <w:pStyle w:val="Nessunaspaziatura"/>
              <w:jc w:val="both"/>
            </w:pPr>
            <w:r w:rsidRPr="00490091">
              <w:t xml:space="preserve">Orari di ricevimento del pubblico: </w:t>
            </w:r>
            <w:proofErr w:type="spellStart"/>
            <w:r w:rsidRPr="00490091">
              <w:t>Lun</w:t>
            </w:r>
            <w:proofErr w:type="spellEnd"/>
            <w:r w:rsidRPr="00490091">
              <w:t xml:space="preserve"> – Mar – </w:t>
            </w:r>
            <w:proofErr w:type="spellStart"/>
            <w:proofErr w:type="gramStart"/>
            <w:r w:rsidRPr="00490091">
              <w:t>Gio</w:t>
            </w:r>
            <w:proofErr w:type="spellEnd"/>
            <w:r w:rsidRPr="00490091">
              <w:t xml:space="preserve">  dalle</w:t>
            </w:r>
            <w:proofErr w:type="gramEnd"/>
            <w:r w:rsidRPr="00490091">
              <w:t xml:space="preserve"> ore 10.00 alle ore 13.00.</w:t>
            </w:r>
            <w:r w:rsidR="00900A82">
              <w:t xml:space="preserve"> PREVIO APPUNTAMENTO</w:t>
            </w:r>
          </w:p>
          <w:p w:rsidR="00CA1E3B" w:rsidRPr="00490091" w:rsidRDefault="00CA1E3B" w:rsidP="007F56C3">
            <w:pPr>
              <w:pStyle w:val="Nessunaspaziatura"/>
              <w:jc w:val="both"/>
            </w:pPr>
          </w:p>
        </w:tc>
      </w:tr>
      <w:tr w:rsidR="00B82C44" w:rsidTr="00144759">
        <w:tc>
          <w:tcPr>
            <w:tcW w:w="1951" w:type="dxa"/>
          </w:tcPr>
          <w:p w:rsidR="00B82C44" w:rsidRPr="00490091" w:rsidRDefault="00B82C44" w:rsidP="00147C04">
            <w:pPr>
              <w:pStyle w:val="Nessunaspaziatura"/>
            </w:pPr>
          </w:p>
          <w:p w:rsidR="00B82C44" w:rsidRPr="00490091" w:rsidRDefault="00B82C44" w:rsidP="00147C04">
            <w:pPr>
              <w:pStyle w:val="Nessunaspaziatura"/>
              <w:rPr>
                <w:b/>
              </w:rPr>
            </w:pPr>
            <w:r w:rsidRPr="00490091">
              <w:rPr>
                <w:b/>
              </w:rPr>
              <w:t>Assistenza tecnica sul portale telematico</w:t>
            </w:r>
          </w:p>
          <w:p w:rsidR="00B82C44" w:rsidRPr="00490091" w:rsidRDefault="00B82C44" w:rsidP="00147C04">
            <w:pPr>
              <w:pStyle w:val="Nessunaspaziatura"/>
            </w:pPr>
          </w:p>
        </w:tc>
        <w:tc>
          <w:tcPr>
            <w:tcW w:w="7827" w:type="dxa"/>
          </w:tcPr>
          <w:p w:rsidR="00B82C44" w:rsidRPr="00490091" w:rsidRDefault="00B82C44" w:rsidP="007F56C3">
            <w:pPr>
              <w:pStyle w:val="Nessunaspaziatura"/>
              <w:jc w:val="both"/>
            </w:pPr>
          </w:p>
          <w:p w:rsidR="00B82C44" w:rsidRPr="00490091" w:rsidRDefault="007C56F2" w:rsidP="007F56C3">
            <w:pPr>
              <w:pStyle w:val="Nessunaspaziatura"/>
              <w:jc w:val="both"/>
            </w:pPr>
            <w:r w:rsidRPr="00490091">
              <w:t xml:space="preserve">Il Coordinamento Regionale SUAPE è a disposizione per garantire l’assistenza </w:t>
            </w:r>
            <w:r w:rsidR="00E20E1D" w:rsidRPr="00490091">
              <w:t xml:space="preserve">telefonica e a mezzo mail </w:t>
            </w:r>
            <w:r w:rsidRPr="00490091">
              <w:t xml:space="preserve">agli utenti e tecnici per la presentazione e la compilazione dei modelli e l’assistenza informatica per eventuali difficoltà su invio e monitoraggio telematico della </w:t>
            </w:r>
            <w:proofErr w:type="gramStart"/>
            <w:r w:rsidRPr="00490091">
              <w:t>pratica,  al</w:t>
            </w:r>
            <w:proofErr w:type="gramEnd"/>
            <w:r w:rsidRPr="00490091">
              <w:t xml:space="preserve"> sito </w:t>
            </w:r>
            <w:hyperlink r:id="rId8" w:history="1">
              <w:r w:rsidRPr="00490091">
                <w:rPr>
                  <w:rStyle w:val="Collegamentoipertestuale"/>
                </w:rPr>
                <w:t>www.sardegnaimpresa.eu/it/sportello-unico</w:t>
              </w:r>
            </w:hyperlink>
            <w:r w:rsidRPr="00490091">
              <w:t xml:space="preserve"> cliccando sulla voce “Supporto”. </w:t>
            </w:r>
          </w:p>
          <w:p w:rsidR="007C56F2" w:rsidRPr="00490091" w:rsidRDefault="007C56F2" w:rsidP="007F56C3">
            <w:pPr>
              <w:pStyle w:val="Nessunaspaziatura"/>
              <w:jc w:val="both"/>
            </w:pPr>
          </w:p>
        </w:tc>
      </w:tr>
    </w:tbl>
    <w:p w:rsidR="00147C04" w:rsidRPr="00147C04" w:rsidRDefault="00147C04" w:rsidP="00147C04">
      <w:pPr>
        <w:pStyle w:val="Nessunaspaziatura"/>
      </w:pPr>
    </w:p>
    <w:sectPr w:rsidR="00147C04" w:rsidRPr="00147C04" w:rsidSect="00927817">
      <w:pgSz w:w="11906" w:h="16838"/>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046E"/>
    <w:multiLevelType w:val="hybridMultilevel"/>
    <w:tmpl w:val="C5A4AA24"/>
    <w:lvl w:ilvl="0" w:tplc="26C6F5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01277F"/>
    <w:multiLevelType w:val="hybridMultilevel"/>
    <w:tmpl w:val="5734F13A"/>
    <w:lvl w:ilvl="0" w:tplc="4B346F88">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8C1DAE"/>
    <w:multiLevelType w:val="hybridMultilevel"/>
    <w:tmpl w:val="A14A1D32"/>
    <w:lvl w:ilvl="0" w:tplc="4B346F88">
      <w:numFmt w:val="bullet"/>
      <w:lvlText w:val="-"/>
      <w:lvlJc w:val="left"/>
      <w:pPr>
        <w:ind w:left="720" w:hanging="360"/>
      </w:pPr>
      <w:rPr>
        <w:rFonts w:ascii="Calibri" w:eastAsiaTheme="minorHAns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147C04"/>
    <w:rsid w:val="00005264"/>
    <w:rsid w:val="00027016"/>
    <w:rsid w:val="00046F7D"/>
    <w:rsid w:val="000542A1"/>
    <w:rsid w:val="0006124D"/>
    <w:rsid w:val="00066869"/>
    <w:rsid w:val="000A454A"/>
    <w:rsid w:val="000A798F"/>
    <w:rsid w:val="000B1561"/>
    <w:rsid w:val="000C492C"/>
    <w:rsid w:val="000D4461"/>
    <w:rsid w:val="000E153A"/>
    <w:rsid w:val="000E2448"/>
    <w:rsid w:val="000F5522"/>
    <w:rsid w:val="001174B2"/>
    <w:rsid w:val="00144759"/>
    <w:rsid w:val="00147C04"/>
    <w:rsid w:val="00185084"/>
    <w:rsid w:val="001B09A3"/>
    <w:rsid w:val="001C0E0C"/>
    <w:rsid w:val="001C7752"/>
    <w:rsid w:val="001D0910"/>
    <w:rsid w:val="001D1E8B"/>
    <w:rsid w:val="001E5896"/>
    <w:rsid w:val="001F1246"/>
    <w:rsid w:val="0023180C"/>
    <w:rsid w:val="00276AD4"/>
    <w:rsid w:val="002B31C3"/>
    <w:rsid w:val="002F1137"/>
    <w:rsid w:val="00304A4E"/>
    <w:rsid w:val="00317BA2"/>
    <w:rsid w:val="003307E3"/>
    <w:rsid w:val="003339B3"/>
    <w:rsid w:val="003626E2"/>
    <w:rsid w:val="003A3330"/>
    <w:rsid w:val="003A59B5"/>
    <w:rsid w:val="003B4028"/>
    <w:rsid w:val="003C26A8"/>
    <w:rsid w:val="003D5E4B"/>
    <w:rsid w:val="003E3020"/>
    <w:rsid w:val="003E4033"/>
    <w:rsid w:val="003F2446"/>
    <w:rsid w:val="00447AAD"/>
    <w:rsid w:val="00473D6B"/>
    <w:rsid w:val="00490091"/>
    <w:rsid w:val="0049468E"/>
    <w:rsid w:val="004A6C52"/>
    <w:rsid w:val="004A7F6E"/>
    <w:rsid w:val="004B7721"/>
    <w:rsid w:val="004C1FB4"/>
    <w:rsid w:val="004D59A3"/>
    <w:rsid w:val="004F171D"/>
    <w:rsid w:val="004F419B"/>
    <w:rsid w:val="00517C86"/>
    <w:rsid w:val="005238FA"/>
    <w:rsid w:val="00526D10"/>
    <w:rsid w:val="005300DD"/>
    <w:rsid w:val="005609B3"/>
    <w:rsid w:val="005A7960"/>
    <w:rsid w:val="005B1A4B"/>
    <w:rsid w:val="00615952"/>
    <w:rsid w:val="0063552C"/>
    <w:rsid w:val="00664FEC"/>
    <w:rsid w:val="00686004"/>
    <w:rsid w:val="0068664E"/>
    <w:rsid w:val="006E0AAF"/>
    <w:rsid w:val="006E2873"/>
    <w:rsid w:val="006E39B4"/>
    <w:rsid w:val="006F0A9E"/>
    <w:rsid w:val="006F2484"/>
    <w:rsid w:val="006F664C"/>
    <w:rsid w:val="00726AD4"/>
    <w:rsid w:val="00771112"/>
    <w:rsid w:val="00774D35"/>
    <w:rsid w:val="007775FB"/>
    <w:rsid w:val="007859D1"/>
    <w:rsid w:val="007A1855"/>
    <w:rsid w:val="007C56F2"/>
    <w:rsid w:val="007C7489"/>
    <w:rsid w:val="007E10AE"/>
    <w:rsid w:val="007F56C3"/>
    <w:rsid w:val="007F7D76"/>
    <w:rsid w:val="00812D97"/>
    <w:rsid w:val="0084634A"/>
    <w:rsid w:val="00864D59"/>
    <w:rsid w:val="00900A82"/>
    <w:rsid w:val="00927817"/>
    <w:rsid w:val="00927DC4"/>
    <w:rsid w:val="00945AF8"/>
    <w:rsid w:val="0094602C"/>
    <w:rsid w:val="00972B53"/>
    <w:rsid w:val="00977F8F"/>
    <w:rsid w:val="009A54CA"/>
    <w:rsid w:val="009B2A1B"/>
    <w:rsid w:val="00A14FB2"/>
    <w:rsid w:val="00A25703"/>
    <w:rsid w:val="00A41DAD"/>
    <w:rsid w:val="00A46779"/>
    <w:rsid w:val="00AB5FA0"/>
    <w:rsid w:val="00AC3FDA"/>
    <w:rsid w:val="00AF5624"/>
    <w:rsid w:val="00B23EEF"/>
    <w:rsid w:val="00B52E8C"/>
    <w:rsid w:val="00B54750"/>
    <w:rsid w:val="00B60138"/>
    <w:rsid w:val="00B82C44"/>
    <w:rsid w:val="00BA0697"/>
    <w:rsid w:val="00BB4F11"/>
    <w:rsid w:val="00BD37E0"/>
    <w:rsid w:val="00BD5445"/>
    <w:rsid w:val="00C40392"/>
    <w:rsid w:val="00C4098F"/>
    <w:rsid w:val="00C741C3"/>
    <w:rsid w:val="00C96CF5"/>
    <w:rsid w:val="00CA1E3B"/>
    <w:rsid w:val="00CC720A"/>
    <w:rsid w:val="00CD5705"/>
    <w:rsid w:val="00CE7612"/>
    <w:rsid w:val="00CF12A8"/>
    <w:rsid w:val="00D36B24"/>
    <w:rsid w:val="00D47B74"/>
    <w:rsid w:val="00D6537F"/>
    <w:rsid w:val="00D91C8D"/>
    <w:rsid w:val="00DA05B7"/>
    <w:rsid w:val="00DA09B7"/>
    <w:rsid w:val="00DC104D"/>
    <w:rsid w:val="00DF45FA"/>
    <w:rsid w:val="00DF704F"/>
    <w:rsid w:val="00E16FC5"/>
    <w:rsid w:val="00E20E1D"/>
    <w:rsid w:val="00E23EC7"/>
    <w:rsid w:val="00E2584A"/>
    <w:rsid w:val="00E2770A"/>
    <w:rsid w:val="00E6331B"/>
    <w:rsid w:val="00E65A85"/>
    <w:rsid w:val="00E721CB"/>
    <w:rsid w:val="00E84810"/>
    <w:rsid w:val="00EB371E"/>
    <w:rsid w:val="00EB4D8A"/>
    <w:rsid w:val="00EF1F50"/>
    <w:rsid w:val="00EF51F9"/>
    <w:rsid w:val="00F150FA"/>
    <w:rsid w:val="00F33CF6"/>
    <w:rsid w:val="00F610CD"/>
    <w:rsid w:val="00F90B7A"/>
    <w:rsid w:val="00FA50FB"/>
    <w:rsid w:val="00FC7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8D77C-42B3-44AA-99BB-ADDD7B94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09B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47C04"/>
    <w:pPr>
      <w:spacing w:after="0" w:line="240" w:lineRule="auto"/>
    </w:pPr>
  </w:style>
  <w:style w:type="table" w:styleId="Grigliatabella">
    <w:name w:val="Table Grid"/>
    <w:basedOn w:val="Tabellanormale"/>
    <w:uiPriority w:val="59"/>
    <w:rsid w:val="00147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47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degnaimpresa.eu/it/sportello-unico" TargetMode="External"/><Relationship Id="rId3" Type="http://schemas.openxmlformats.org/officeDocument/2006/relationships/settings" Target="settings.xml"/><Relationship Id="rId7" Type="http://schemas.openxmlformats.org/officeDocument/2006/relationships/hyperlink" Target="mailto:ivan.ponsano@comune.olbia.o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epalmas@comune.olbia.ot.it" TargetMode="External"/><Relationship Id="rId5" Type="http://schemas.openxmlformats.org/officeDocument/2006/relationships/hyperlink" Target="http://www.sardegnaimpresa.eu/it/sportello-uni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3</Pages>
  <Words>1100</Words>
  <Characters>6275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ivan.ponsano</dc:creator>
  <cp:keywords/>
  <dc:description/>
  <cp:lastModifiedBy>Massimo Depalmas</cp:lastModifiedBy>
  <cp:revision>111</cp:revision>
  <dcterms:created xsi:type="dcterms:W3CDTF">2020-03-20T09:00:00Z</dcterms:created>
  <dcterms:modified xsi:type="dcterms:W3CDTF">2024-03-12T11:34:00Z</dcterms:modified>
</cp:coreProperties>
</file>