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E639" w14:textId="054B7F5B" w:rsidR="008C219E" w:rsidRDefault="008C219E" w:rsidP="008C2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All. 4</w:t>
      </w:r>
    </w:p>
    <w:p w14:paraId="0097A46E" w14:textId="77777777" w:rsidR="008C219E" w:rsidRDefault="008C219E" w:rsidP="00937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490EFC" w14:textId="3C616CCC" w:rsidR="00937DE2" w:rsidRPr="00732344" w:rsidRDefault="00937DE2" w:rsidP="00937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2344">
        <w:rPr>
          <w:rFonts w:ascii="Times New Roman" w:hAnsi="Times New Roman" w:cs="Times New Roman"/>
          <w:b/>
          <w:bCs/>
        </w:rPr>
        <w:t>DICHIARAZIONE SOSTITUTIVA DELL'ATTO DI NOTORIETA'</w:t>
      </w:r>
    </w:p>
    <w:p w14:paraId="6CD0C3B8" w14:textId="77777777" w:rsidR="00937DE2" w:rsidRPr="00732344" w:rsidRDefault="00937DE2" w:rsidP="00937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2344">
        <w:rPr>
          <w:rFonts w:ascii="Times New Roman" w:hAnsi="Times New Roman" w:cs="Times New Roman"/>
          <w:b/>
          <w:bCs/>
        </w:rPr>
        <w:t>RELATIVA AL REGIME I.V.A.</w:t>
      </w:r>
    </w:p>
    <w:p w14:paraId="1FF15285" w14:textId="77777777" w:rsidR="00732344" w:rsidRPr="00732344" w:rsidRDefault="00732344" w:rsidP="00937D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F788B8" w14:textId="7F3C0793" w:rsidR="000C1411" w:rsidRPr="008723AF" w:rsidRDefault="00732344" w:rsidP="000C1411">
      <w:pPr>
        <w:pStyle w:val="Rientrocorpodeltesto"/>
        <w:spacing w:line="360" w:lineRule="auto"/>
        <w:ind w:left="0"/>
        <w:jc w:val="both"/>
        <w:rPr>
          <w:sz w:val="20"/>
          <w:szCs w:val="20"/>
        </w:rPr>
      </w:pPr>
      <w:r w:rsidRPr="008723AF">
        <w:rPr>
          <w:sz w:val="20"/>
          <w:szCs w:val="20"/>
        </w:rPr>
        <w:t>Il sottoscritto ____________________________________________  nato a ______________________, il ________________, residente a _______________________________, in via ______________________________________________________, codice fiscale</w:t>
      </w:r>
      <w:r w:rsidRPr="008723AF">
        <w:rPr>
          <w:bCs/>
          <w:sz w:val="20"/>
          <w:szCs w:val="20"/>
        </w:rPr>
        <w:t xml:space="preserve"> 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>__</w:t>
      </w:r>
      <w:r w:rsidRPr="008723AF">
        <w:rPr>
          <w:bCs/>
          <w:sz w:val="20"/>
          <w:szCs w:val="20"/>
        </w:rPr>
        <w:sym w:font="Symbol" w:char="F0BD"/>
      </w:r>
      <w:r w:rsidRPr="008723AF">
        <w:rPr>
          <w:bCs/>
          <w:sz w:val="20"/>
          <w:szCs w:val="20"/>
        </w:rPr>
        <w:t xml:space="preserve">, </w:t>
      </w:r>
      <w:r w:rsidRPr="008723AF">
        <w:rPr>
          <w:sz w:val="20"/>
          <w:szCs w:val="20"/>
        </w:rPr>
        <w:t xml:space="preserve">tel. _________________________, e.mail______________________________________,  PEC_____________________ </w:t>
      </w:r>
      <w:r w:rsidR="000C1411" w:rsidRPr="008723AF">
        <w:rPr>
          <w:sz w:val="20"/>
          <w:szCs w:val="20"/>
        </w:rPr>
        <w:t>in qualità di persona singola / Presidente - Rappresentante Legale della Associazione</w:t>
      </w:r>
      <w:r w:rsidR="008C219E">
        <w:rPr>
          <w:sz w:val="20"/>
          <w:szCs w:val="20"/>
        </w:rPr>
        <w:t xml:space="preserve"> Culturale</w:t>
      </w:r>
      <w:r w:rsidR="000C1411" w:rsidRPr="008723AF">
        <w:rPr>
          <w:sz w:val="20"/>
          <w:szCs w:val="20"/>
        </w:rPr>
        <w:t>/</w:t>
      </w:r>
      <w:r w:rsidR="008C219E">
        <w:rPr>
          <w:sz w:val="20"/>
          <w:szCs w:val="20"/>
        </w:rPr>
        <w:t>Associazione di Promozione Sociale</w:t>
      </w:r>
      <w:r w:rsidR="000C1411" w:rsidRPr="008723AF">
        <w:rPr>
          <w:sz w:val="20"/>
          <w:szCs w:val="20"/>
        </w:rPr>
        <w:t>, denominata, __</w:t>
      </w:r>
      <w:r w:rsidR="008723AF" w:rsidRPr="008723AF">
        <w:rPr>
          <w:sz w:val="20"/>
          <w:szCs w:val="20"/>
        </w:rPr>
        <w:t>____</w:t>
      </w:r>
      <w:r w:rsidR="000C1411" w:rsidRPr="008723AF">
        <w:rPr>
          <w:sz w:val="20"/>
          <w:szCs w:val="20"/>
        </w:rPr>
        <w:t xml:space="preserve">______________ con sede legale a ___________________________________, in via ______________________________________________________,  </w:t>
      </w:r>
    </w:p>
    <w:p w14:paraId="3E44AA80" w14:textId="77777777" w:rsidR="000C1411" w:rsidRPr="008723AF" w:rsidRDefault="000C1411" w:rsidP="008723AF">
      <w:pPr>
        <w:pStyle w:val="Rientrocorpodeltesto"/>
        <w:spacing w:line="360" w:lineRule="auto"/>
        <w:ind w:left="0"/>
        <w:jc w:val="center"/>
        <w:rPr>
          <w:sz w:val="18"/>
          <w:szCs w:val="18"/>
        </w:rPr>
      </w:pPr>
      <w:r w:rsidRPr="008723AF">
        <w:rPr>
          <w:sz w:val="18"/>
          <w:szCs w:val="18"/>
        </w:rPr>
        <w:t>P.I.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 xml:space="preserve">, C.F. 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__</w:t>
      </w:r>
      <w:r w:rsidRPr="008723AF">
        <w:rPr>
          <w:sz w:val="18"/>
          <w:szCs w:val="18"/>
        </w:rPr>
        <w:sym w:font="Symbol" w:char="F0BD"/>
      </w:r>
      <w:r w:rsidRPr="008723AF">
        <w:rPr>
          <w:sz w:val="18"/>
          <w:szCs w:val="18"/>
        </w:rPr>
        <w:t>,</w:t>
      </w:r>
    </w:p>
    <w:p w14:paraId="6B4DB80E" w14:textId="77777777" w:rsidR="00937DE2" w:rsidRPr="008723AF" w:rsidRDefault="000C1411" w:rsidP="000C1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23AF">
        <w:rPr>
          <w:rFonts w:ascii="Times New Roman" w:hAnsi="Times New Roman" w:cs="Times New Roman"/>
          <w:sz w:val="20"/>
          <w:szCs w:val="20"/>
        </w:rPr>
        <w:t>e.mail _________________________________________ P.E.C._________________________________________</w:t>
      </w:r>
      <w:r w:rsidR="00B77971" w:rsidRPr="008723AF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9ADCD6" w14:textId="77777777" w:rsidR="000C1411" w:rsidRPr="008723AF" w:rsidRDefault="000C1411" w:rsidP="00937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16B903" w14:textId="05C075E9" w:rsidR="00732344" w:rsidRPr="008C219E" w:rsidRDefault="00937DE2" w:rsidP="008C2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219E">
        <w:rPr>
          <w:rFonts w:ascii="Times New Roman" w:hAnsi="Times New Roman" w:cs="Times New Roman"/>
          <w:sz w:val="20"/>
          <w:szCs w:val="20"/>
        </w:rPr>
        <w:t>al fine della determinazione della spesa da ammettere a contributo</w:t>
      </w:r>
      <w:r w:rsidR="002D2964">
        <w:rPr>
          <w:rFonts w:ascii="Times New Roman" w:hAnsi="Times New Roman" w:cs="Times New Roman"/>
          <w:sz w:val="20"/>
          <w:szCs w:val="20"/>
        </w:rPr>
        <w:t>,</w:t>
      </w:r>
      <w:r w:rsidRPr="008C219E">
        <w:rPr>
          <w:rFonts w:ascii="Times New Roman" w:hAnsi="Times New Roman" w:cs="Times New Roman"/>
          <w:sz w:val="20"/>
          <w:szCs w:val="20"/>
        </w:rPr>
        <w:t xml:space="preserve"> </w:t>
      </w:r>
      <w:r w:rsidR="00732344" w:rsidRPr="008C219E">
        <w:rPr>
          <w:rFonts w:ascii="Times New Roman" w:hAnsi="Times New Roman" w:cs="Times New Roman"/>
          <w:sz w:val="20"/>
          <w:szCs w:val="20"/>
        </w:rPr>
        <w:t xml:space="preserve">assegnato </w:t>
      </w:r>
      <w:r w:rsidR="008C219E" w:rsidRPr="008C219E">
        <w:rPr>
          <w:rFonts w:ascii="Times New Roman" w:eastAsia="Times New Roman" w:hAnsi="Times New Roman" w:cs="Times New Roman"/>
          <w:sz w:val="20"/>
          <w:szCs w:val="20"/>
          <w:lang w:eastAsia="it-IT"/>
        </w:rPr>
        <w:t>per le spese di funzionamento delle associazioni culturali e delle associazioni di promozione sociale, senza scopo di lucro, operanti nel territorio del Comune di Olbia, anno 2025</w:t>
      </w:r>
      <w:r w:rsidR="008C219E" w:rsidRPr="008C219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(</w:t>
      </w:r>
      <w:r w:rsidR="008C219E" w:rsidRPr="008C219E">
        <w:rPr>
          <w:rFonts w:ascii="Times New Roman" w:eastAsia="Times New Roman" w:hAnsi="Times New Roman" w:cs="Times New Roman"/>
          <w:sz w:val="20"/>
          <w:szCs w:val="20"/>
          <w:lang w:eastAsia="it-IT"/>
        </w:rPr>
        <w:t>L.R.</w:t>
      </w:r>
      <w:r w:rsidR="008C219E" w:rsidRPr="008C219E">
        <w:rPr>
          <w:rFonts w:ascii="Times New Roman" w:eastAsia="Aptos" w:hAnsi="Times New Roman" w:cs="Times New Roman"/>
          <w:kern w:val="2"/>
          <w:sz w:val="20"/>
          <w:szCs w:val="20"/>
        </w:rPr>
        <w:t xml:space="preserve"> 8 maggio 2025, N. 12 “Legge di Stabilità Regionale 2025”. Art. 14, Co. 2 - Tabella O), di cui alla </w:t>
      </w:r>
      <w:r w:rsidR="008C219E" w:rsidRPr="008C219E">
        <w:rPr>
          <w:rFonts w:ascii="Times New Roman" w:eastAsia="Times New Roman" w:hAnsi="Times New Roman" w:cs="Times New Roman"/>
          <w:sz w:val="20"/>
          <w:szCs w:val="20"/>
          <w:lang w:eastAsia="it-IT"/>
        </w:rPr>
        <w:t>domanda di partecipazione all’</w:t>
      </w:r>
      <w:r w:rsidR="008C219E" w:rsidRPr="008C219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Avviso pubblico</w:t>
      </w:r>
      <w:r w:rsidR="008C219E" w:rsidRPr="008C219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approvato con determinazione del Dirigente del Settore Promozione della Cultura, dello Sport, del Turismo e dell’Istruzione n.° </w:t>
      </w:r>
      <w:r w:rsidR="00A26DD2">
        <w:rPr>
          <w:rFonts w:ascii="Times New Roman" w:eastAsia="Times New Roman" w:hAnsi="Times New Roman" w:cs="Times New Roman"/>
          <w:sz w:val="20"/>
          <w:szCs w:val="20"/>
          <w:lang w:eastAsia="it-IT"/>
        </w:rPr>
        <w:t>337</w:t>
      </w:r>
      <w:r w:rsidR="008C219E" w:rsidRPr="008C219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del_</w:t>
      </w:r>
      <w:r w:rsidR="00A26DD2">
        <w:rPr>
          <w:rFonts w:ascii="Times New Roman" w:eastAsia="Times New Roman" w:hAnsi="Times New Roman" w:cs="Times New Roman"/>
          <w:sz w:val="20"/>
          <w:szCs w:val="20"/>
          <w:lang w:eastAsia="it-IT"/>
        </w:rPr>
        <w:t>11/02/2026</w:t>
      </w:r>
      <w:r w:rsidR="008C219E" w:rsidRPr="008C219E">
        <w:rPr>
          <w:rFonts w:ascii="Times New Roman" w:eastAsia="Times New Roman" w:hAnsi="Times New Roman" w:cs="Times New Roman"/>
          <w:sz w:val="20"/>
          <w:szCs w:val="20"/>
          <w:lang w:eastAsia="it-IT"/>
        </w:rPr>
        <w:t>,</w:t>
      </w:r>
    </w:p>
    <w:p w14:paraId="69C47590" w14:textId="77777777" w:rsidR="00732344" w:rsidRPr="00D8333D" w:rsidRDefault="00732344" w:rsidP="00937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DF0E79" w14:textId="77777777" w:rsidR="00937DE2" w:rsidRPr="008C219E" w:rsidRDefault="00937DE2" w:rsidP="00937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8C219E">
        <w:rPr>
          <w:rFonts w:ascii="Times New Roman" w:hAnsi="Times New Roman" w:cs="Times New Roman"/>
          <w:sz w:val="14"/>
          <w:szCs w:val="14"/>
        </w:rPr>
        <w:t>ai sensi dell’articolo 47 del d.P.R. 445/2000, consapevole delle sanzioni penali, nel caso di</w:t>
      </w:r>
      <w:r w:rsidR="00732344" w:rsidRPr="008C219E">
        <w:rPr>
          <w:rFonts w:ascii="Times New Roman" w:hAnsi="Times New Roman" w:cs="Times New Roman"/>
          <w:sz w:val="14"/>
          <w:szCs w:val="14"/>
        </w:rPr>
        <w:t xml:space="preserve"> </w:t>
      </w:r>
      <w:r w:rsidRPr="008C219E">
        <w:rPr>
          <w:rFonts w:ascii="Times New Roman" w:hAnsi="Times New Roman" w:cs="Times New Roman"/>
          <w:sz w:val="14"/>
          <w:szCs w:val="14"/>
        </w:rPr>
        <w:t>dichiarazioni non veritiere, di formazione o uso di atti falsi, richiamate dall'articolo 76 del d.P.R. 28</w:t>
      </w:r>
      <w:r w:rsidR="00732344" w:rsidRPr="008C219E">
        <w:rPr>
          <w:rFonts w:ascii="Times New Roman" w:hAnsi="Times New Roman" w:cs="Times New Roman"/>
          <w:sz w:val="14"/>
          <w:szCs w:val="14"/>
        </w:rPr>
        <w:t xml:space="preserve"> </w:t>
      </w:r>
      <w:r w:rsidRPr="008C219E">
        <w:rPr>
          <w:rFonts w:ascii="Times New Roman" w:hAnsi="Times New Roman" w:cs="Times New Roman"/>
          <w:sz w:val="14"/>
          <w:szCs w:val="14"/>
        </w:rPr>
        <w:t>dicembre 2000, n. 445, nonché della decadenza dai benefici conseguenti al provvedimento</w:t>
      </w:r>
      <w:r w:rsidR="00732344" w:rsidRPr="008C219E">
        <w:rPr>
          <w:rFonts w:ascii="Times New Roman" w:hAnsi="Times New Roman" w:cs="Times New Roman"/>
          <w:sz w:val="14"/>
          <w:szCs w:val="14"/>
        </w:rPr>
        <w:t xml:space="preserve"> </w:t>
      </w:r>
      <w:r w:rsidRPr="008C219E">
        <w:rPr>
          <w:rFonts w:ascii="Times New Roman" w:hAnsi="Times New Roman" w:cs="Times New Roman"/>
          <w:sz w:val="14"/>
          <w:szCs w:val="14"/>
        </w:rPr>
        <w:t>eventualmente emanato sulla base della dichiarazione non veritiera, qualora dal controllo effettuato</w:t>
      </w:r>
      <w:r w:rsidR="00732344" w:rsidRPr="008C219E">
        <w:rPr>
          <w:rFonts w:ascii="Times New Roman" w:hAnsi="Times New Roman" w:cs="Times New Roman"/>
          <w:sz w:val="14"/>
          <w:szCs w:val="14"/>
        </w:rPr>
        <w:t xml:space="preserve"> </w:t>
      </w:r>
      <w:r w:rsidRPr="008C219E">
        <w:rPr>
          <w:rFonts w:ascii="Times New Roman" w:hAnsi="Times New Roman" w:cs="Times New Roman"/>
          <w:sz w:val="14"/>
          <w:szCs w:val="14"/>
        </w:rPr>
        <w:t>emerga la non veridicità del contenuto di taluna delle dichiarazioni rese (art. 75 d.P.R. 28 dicembre</w:t>
      </w:r>
      <w:r w:rsidR="00732344" w:rsidRPr="008C219E">
        <w:rPr>
          <w:rFonts w:ascii="Times New Roman" w:hAnsi="Times New Roman" w:cs="Times New Roman"/>
          <w:sz w:val="14"/>
          <w:szCs w:val="14"/>
        </w:rPr>
        <w:t xml:space="preserve"> </w:t>
      </w:r>
      <w:r w:rsidRPr="008C219E">
        <w:rPr>
          <w:rFonts w:ascii="Times New Roman" w:hAnsi="Times New Roman" w:cs="Times New Roman"/>
          <w:sz w:val="14"/>
          <w:szCs w:val="14"/>
        </w:rPr>
        <w:t>2000, n. 445)</w:t>
      </w:r>
      <w:r w:rsidR="00732344" w:rsidRPr="008C219E">
        <w:rPr>
          <w:rFonts w:ascii="Times New Roman" w:hAnsi="Times New Roman" w:cs="Times New Roman"/>
          <w:sz w:val="14"/>
          <w:szCs w:val="14"/>
        </w:rPr>
        <w:t>,</w:t>
      </w:r>
    </w:p>
    <w:p w14:paraId="783B06C7" w14:textId="77777777" w:rsidR="00732344" w:rsidRPr="00D8333D" w:rsidRDefault="00732344" w:rsidP="00937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8003CC" w14:textId="77777777" w:rsidR="00937DE2" w:rsidRPr="008723AF" w:rsidRDefault="00937DE2" w:rsidP="00B77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3AF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491E5431" w14:textId="77777777" w:rsidR="008723AF" w:rsidRDefault="008723AF" w:rsidP="00937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90C6A6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hAnsi="Times New Roman" w:cs="Times New Roman"/>
          <w:sz w:val="20"/>
          <w:szCs w:val="20"/>
        </w:rPr>
        <w:t>che l'imposta sul valore aggiunto relativa alla documentazione della spesa presentata ai fini della</w:t>
      </w:r>
      <w:r w:rsidR="00732344" w:rsidRPr="00D8333D">
        <w:rPr>
          <w:rFonts w:ascii="Times New Roman" w:hAnsi="Times New Roman" w:cs="Times New Roman"/>
          <w:sz w:val="20"/>
          <w:szCs w:val="20"/>
        </w:rPr>
        <w:t xml:space="preserve"> </w:t>
      </w:r>
      <w:r w:rsidRPr="00D8333D">
        <w:rPr>
          <w:rFonts w:ascii="Times New Roman" w:hAnsi="Times New Roman" w:cs="Times New Roman"/>
          <w:sz w:val="20"/>
          <w:szCs w:val="20"/>
        </w:rPr>
        <w:t>liquidazione del contributo di cui sopra è:</w:t>
      </w:r>
    </w:p>
    <w:p w14:paraId="6C21A8E4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625923D1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eastAsia="TimesNewRoman" w:hAnsi="Times New Roman" w:cs="Times New Roman"/>
          <w:sz w:val="20"/>
          <w:szCs w:val="20"/>
        </w:rPr>
        <w:t xml:space="preserve">□ </w:t>
      </w:r>
      <w:r w:rsidRPr="00D8333D">
        <w:rPr>
          <w:rFonts w:ascii="Times New Roman" w:hAnsi="Times New Roman" w:cs="Times New Roman"/>
          <w:sz w:val="20"/>
          <w:szCs w:val="20"/>
        </w:rPr>
        <w:t>1. DETRAIBILE</w:t>
      </w:r>
    </w:p>
    <w:p w14:paraId="10C005D6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hAnsi="Times New Roman" w:cs="Times New Roman"/>
          <w:sz w:val="20"/>
          <w:szCs w:val="20"/>
        </w:rPr>
        <w:t>in maniera integrale</w:t>
      </w:r>
    </w:p>
    <w:p w14:paraId="31AC8E5A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0"/>
          <w:szCs w:val="20"/>
        </w:rPr>
      </w:pPr>
    </w:p>
    <w:p w14:paraId="43DDE198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eastAsia="TimesNewRoman" w:hAnsi="Times New Roman" w:cs="Times New Roman"/>
          <w:sz w:val="20"/>
          <w:szCs w:val="20"/>
        </w:rPr>
        <w:t xml:space="preserve">□ </w:t>
      </w:r>
      <w:r w:rsidRPr="00D8333D">
        <w:rPr>
          <w:rFonts w:ascii="Times New Roman" w:hAnsi="Times New Roman" w:cs="Times New Roman"/>
          <w:sz w:val="20"/>
          <w:szCs w:val="20"/>
        </w:rPr>
        <w:t>2. NON DETRAIBILE</w:t>
      </w:r>
    </w:p>
    <w:p w14:paraId="32246853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eastAsia="TimesNewRoman" w:hAnsi="Times New Roman" w:cs="Times New Roman"/>
          <w:sz w:val="20"/>
          <w:szCs w:val="20"/>
        </w:rPr>
        <w:t>□</w:t>
      </w:r>
      <w:r w:rsidRPr="00D8333D">
        <w:rPr>
          <w:rFonts w:ascii="Times New Roman" w:hAnsi="Times New Roman" w:cs="Times New Roman"/>
          <w:sz w:val="20"/>
          <w:szCs w:val="20"/>
        </w:rPr>
        <w:t>a) in quanto non viene svolta attività soggetta ad I.V.A.;</w:t>
      </w:r>
    </w:p>
    <w:p w14:paraId="39C30567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eastAsia="TimesNewRoman" w:hAnsi="Times New Roman" w:cs="Times New Roman"/>
          <w:sz w:val="20"/>
          <w:szCs w:val="20"/>
        </w:rPr>
        <w:t>□</w:t>
      </w:r>
      <w:r w:rsidRPr="00D8333D">
        <w:rPr>
          <w:rFonts w:ascii="Times New Roman" w:hAnsi="Times New Roman" w:cs="Times New Roman"/>
          <w:sz w:val="20"/>
          <w:szCs w:val="20"/>
        </w:rPr>
        <w:t>b) in quanto viene svolta attività esente da I.V.A. ex art. 10 D.P.R. 633/72;</w:t>
      </w:r>
    </w:p>
    <w:p w14:paraId="09B324AD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eastAsia="TimesNewRoman" w:hAnsi="Times New Roman" w:cs="Times New Roman"/>
          <w:sz w:val="20"/>
          <w:szCs w:val="20"/>
        </w:rPr>
        <w:t>□</w:t>
      </w:r>
      <w:r w:rsidRPr="00D8333D">
        <w:rPr>
          <w:rFonts w:ascii="Times New Roman" w:hAnsi="Times New Roman" w:cs="Times New Roman"/>
          <w:sz w:val="20"/>
          <w:szCs w:val="20"/>
        </w:rPr>
        <w:t>c) altro specificare ______________________________________________</w:t>
      </w:r>
      <w:r w:rsidR="00732344" w:rsidRPr="00D8333D">
        <w:rPr>
          <w:rFonts w:ascii="Times New Roman" w:hAnsi="Times New Roman" w:cs="Times New Roman"/>
          <w:sz w:val="20"/>
          <w:szCs w:val="20"/>
        </w:rPr>
        <w:t xml:space="preserve">_______________________  </w:t>
      </w:r>
    </w:p>
    <w:p w14:paraId="3892B5AC" w14:textId="77777777" w:rsidR="00732344" w:rsidRPr="00D8333D" w:rsidRDefault="00732344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50637E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eastAsia="TimesNewRoman" w:hAnsi="Times New Roman" w:cs="Times New Roman"/>
          <w:sz w:val="20"/>
          <w:szCs w:val="20"/>
        </w:rPr>
        <w:t xml:space="preserve">□ </w:t>
      </w:r>
      <w:r w:rsidRPr="00D8333D">
        <w:rPr>
          <w:rFonts w:ascii="Times New Roman" w:hAnsi="Times New Roman" w:cs="Times New Roman"/>
          <w:sz w:val="20"/>
          <w:szCs w:val="20"/>
        </w:rPr>
        <w:t>3. PARZIALMENTE DETRAIBILE</w:t>
      </w:r>
    </w:p>
    <w:p w14:paraId="7A05DB12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hAnsi="Times New Roman" w:cs="Times New Roman"/>
          <w:sz w:val="20"/>
          <w:szCs w:val="20"/>
        </w:rPr>
        <w:t>in quanto viene svolta sia attività imponibile I.V.A. che attività esente.</w:t>
      </w:r>
    </w:p>
    <w:p w14:paraId="4DB23CF2" w14:textId="77777777" w:rsidR="00937DE2" w:rsidRPr="00D8333D" w:rsidRDefault="00937DE2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hAnsi="Times New Roman" w:cs="Times New Roman"/>
          <w:sz w:val="20"/>
          <w:szCs w:val="20"/>
        </w:rPr>
        <w:t>Specificare le percentuali di detraibilità __________</w:t>
      </w:r>
    </w:p>
    <w:p w14:paraId="49D8F00C" w14:textId="77777777" w:rsidR="00732344" w:rsidRPr="00D8333D" w:rsidRDefault="00732344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7DD7ED" w14:textId="77777777" w:rsidR="00937DE2" w:rsidRPr="00D8333D" w:rsidRDefault="00937DE2" w:rsidP="0073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333D">
        <w:rPr>
          <w:rFonts w:ascii="Times New Roman" w:hAnsi="Times New Roman" w:cs="Times New Roman"/>
          <w:b/>
          <w:sz w:val="20"/>
          <w:szCs w:val="20"/>
        </w:rPr>
        <w:t>SI IMPEGNA</w:t>
      </w:r>
    </w:p>
    <w:p w14:paraId="50D15139" w14:textId="77777777" w:rsidR="005547A8" w:rsidRPr="00D8333D" w:rsidRDefault="005547A8" w:rsidP="00554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25E568" w14:textId="77777777" w:rsidR="00937DE2" w:rsidRPr="00D8333D" w:rsidRDefault="00937DE2" w:rsidP="00554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8333D">
        <w:rPr>
          <w:rFonts w:ascii="Times New Roman" w:hAnsi="Times New Roman" w:cs="Times New Roman"/>
          <w:sz w:val="20"/>
          <w:szCs w:val="20"/>
        </w:rPr>
        <w:t>a comunicare tempestivamente eventuali variazioni che dovessero intervenire in ordine a quanto</w:t>
      </w:r>
      <w:r w:rsidR="00732344" w:rsidRPr="00D8333D">
        <w:rPr>
          <w:rFonts w:ascii="Times New Roman" w:hAnsi="Times New Roman" w:cs="Times New Roman"/>
          <w:sz w:val="20"/>
          <w:szCs w:val="20"/>
        </w:rPr>
        <w:t xml:space="preserve"> </w:t>
      </w:r>
      <w:r w:rsidRPr="00D8333D">
        <w:rPr>
          <w:rFonts w:ascii="Times New Roman" w:hAnsi="Times New Roman" w:cs="Times New Roman"/>
          <w:sz w:val="20"/>
          <w:szCs w:val="20"/>
        </w:rPr>
        <w:t>sopra dichiarato.</w:t>
      </w:r>
    </w:p>
    <w:p w14:paraId="0DDE7743" w14:textId="77777777" w:rsidR="005547A8" w:rsidRPr="00D8333D" w:rsidRDefault="005547A8" w:rsidP="00937D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3143C9" w14:textId="77777777" w:rsidR="008C219E" w:rsidRPr="008C219E" w:rsidRDefault="008C219E" w:rsidP="008C219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it-IT"/>
        </w:rPr>
      </w:pPr>
      <w:r w:rsidRPr="008C219E">
        <w:rPr>
          <w:rFonts w:ascii="Times New Roman" w:eastAsia="Times New Roman" w:hAnsi="Times New Roman" w:cs="Times New Roman"/>
          <w:snapToGrid w:val="0"/>
          <w:sz w:val="18"/>
          <w:szCs w:val="18"/>
          <w:lang w:eastAsia="it-IT"/>
        </w:rPr>
        <w:t>Olbia, lì ___________</w:t>
      </w:r>
    </w:p>
    <w:p w14:paraId="6B0251A8" w14:textId="77777777" w:rsidR="008C219E" w:rsidRPr="008C219E" w:rsidRDefault="008C219E" w:rsidP="008C219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8C219E">
        <w:rPr>
          <w:rFonts w:ascii="Times New Roman" w:eastAsia="Times New Roman" w:hAnsi="Times New Roman" w:cs="Times New Roman"/>
          <w:sz w:val="18"/>
          <w:szCs w:val="18"/>
          <w:lang w:eastAsia="it-IT"/>
        </w:rPr>
        <w:t>Firma digitale del legale rappresentante: ___________________________</w:t>
      </w:r>
    </w:p>
    <w:p w14:paraId="2D1DEF82" w14:textId="77777777" w:rsidR="008C219E" w:rsidRPr="008C219E" w:rsidRDefault="008C219E" w:rsidP="008C2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it-IT"/>
        </w:rPr>
      </w:pPr>
    </w:p>
    <w:p w14:paraId="707A09F1" w14:textId="77777777" w:rsidR="008C219E" w:rsidRPr="008C219E" w:rsidRDefault="008C219E" w:rsidP="008C2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it-IT"/>
        </w:rPr>
      </w:pPr>
    </w:p>
    <w:p w14:paraId="14DC59D7" w14:textId="77777777" w:rsidR="008C219E" w:rsidRPr="008C219E" w:rsidRDefault="008C219E" w:rsidP="008C2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it-IT"/>
        </w:rPr>
      </w:pPr>
    </w:p>
    <w:p w14:paraId="646F472C" w14:textId="77777777" w:rsidR="008C219E" w:rsidRPr="008C219E" w:rsidRDefault="008C219E" w:rsidP="008C21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it-IT"/>
        </w:rPr>
      </w:pPr>
    </w:p>
    <w:p w14:paraId="1C0A5A6C" w14:textId="00BC2E21" w:rsidR="008C219E" w:rsidRPr="0022790B" w:rsidRDefault="00AA0D9A" w:rsidP="008C21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it-IT"/>
        </w:rPr>
        <w:lastRenderedPageBreak/>
        <w:pict w14:anchorId="54B729CD">
          <v:rect id="Rettangolo 2" o:spid="_x0000_s1027" style="position:absolute;left:0;text-align:left;margin-left:604.8pt;margin-top:37.45pt;width:163.6pt;height:1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"/>
        </w:pict>
      </w:r>
      <w:r w:rsidR="008C219E" w:rsidRPr="0022790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drawing>
          <wp:inline distT="0" distB="0" distL="0" distR="0" wp14:anchorId="11CB7AC3" wp14:editId="17C1201F">
            <wp:extent cx="577850" cy="461010"/>
            <wp:effectExtent l="0" t="0" r="0" b="0"/>
            <wp:docPr id="426374824" name="Immagine 1" descr="Immagine che contiene cresta, emblema, clipart, badg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cresta, emblema, clipart, badg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BA93D" w14:textId="77777777" w:rsidR="008C219E" w:rsidRPr="0022790B" w:rsidRDefault="008C219E" w:rsidP="008C219E">
      <w:pPr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22790B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C O M U N E  D I  O L B I A</w:t>
      </w:r>
    </w:p>
    <w:p w14:paraId="0FD8785B" w14:textId="77777777" w:rsidR="008C219E" w:rsidRPr="0022790B" w:rsidRDefault="008C219E" w:rsidP="008C21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22790B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INFORMATIVA DI BASE AI SENSI DEGLI ARTICOLI 13 E 14 DEL GDPR</w:t>
      </w:r>
    </w:p>
    <w:p w14:paraId="7E8E03CF" w14:textId="77777777" w:rsidR="008C219E" w:rsidRPr="0022790B" w:rsidRDefault="008C219E" w:rsidP="008C21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22790B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(GENERAL DATA PROTECTION REGULATION) 2016/679</w:t>
      </w:r>
    </w:p>
    <w:p w14:paraId="29352AB7" w14:textId="77777777" w:rsidR="008C219E" w:rsidRPr="0022790B" w:rsidRDefault="008C219E" w:rsidP="008C219E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202020"/>
          <w:sz w:val="16"/>
          <w:szCs w:val="16"/>
        </w:rPr>
      </w:pPr>
    </w:p>
    <w:p w14:paraId="77B47489" w14:textId="77777777" w:rsidR="008C219E" w:rsidRPr="0022790B" w:rsidRDefault="008C219E" w:rsidP="0022790B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202020"/>
          <w:sz w:val="14"/>
          <w:szCs w:val="14"/>
        </w:rPr>
      </w:pP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Ai sensi degli artt. 13 e 14 del Regolamento UE n. 2016/679 relativo alla protezione delle persone fisiche con riguardo al trattamento dei dati personali, nonché alla libera circolazione di tali dati (nel seguito</w:t>
      </w:r>
      <w:r w:rsidRPr="0022790B">
        <w:rPr>
          <w:rFonts w:ascii="Times New Roman" w:eastAsia="Times New Roman" w:hAnsi="Times New Roman" w:cs="Times New Roman"/>
          <w:color w:val="202020"/>
          <w:spacing w:val="-1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anche</w:t>
      </w:r>
      <w:r w:rsidRPr="0022790B">
        <w:rPr>
          <w:rFonts w:ascii="Times New Roman" w:eastAsia="Times New Roman" w:hAnsi="Times New Roman" w:cs="Times New Roman"/>
          <w:color w:val="202020"/>
          <w:spacing w:val="-2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“Regolamento</w:t>
      </w:r>
      <w:r w:rsidRPr="0022790B">
        <w:rPr>
          <w:rFonts w:ascii="Times New Roman" w:eastAsia="Times New Roman" w:hAnsi="Times New Roman" w:cs="Times New Roman"/>
          <w:color w:val="202020"/>
          <w:spacing w:val="-1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UE”</w:t>
      </w:r>
      <w:r w:rsidRPr="0022790B">
        <w:rPr>
          <w:rFonts w:ascii="Times New Roman" w:eastAsia="Times New Roman" w:hAnsi="Times New Roman" w:cs="Times New Roman"/>
          <w:color w:val="202020"/>
          <w:spacing w:val="-3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o</w:t>
      </w:r>
      <w:r w:rsidRPr="0022790B">
        <w:rPr>
          <w:rFonts w:ascii="Times New Roman" w:eastAsia="Times New Roman" w:hAnsi="Times New Roman" w:cs="Times New Roman"/>
          <w:color w:val="202020"/>
          <w:spacing w:val="-1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“GDPR”),</w:t>
      </w:r>
      <w:r w:rsidRPr="0022790B">
        <w:rPr>
          <w:rFonts w:ascii="Times New Roman" w:eastAsia="Times New Roman" w:hAnsi="Times New Roman" w:cs="Times New Roman"/>
          <w:color w:val="202020"/>
          <w:spacing w:val="-2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il Comune</w:t>
      </w:r>
      <w:r w:rsidRPr="0022790B">
        <w:rPr>
          <w:rFonts w:ascii="Times New Roman" w:eastAsia="Times New Roman" w:hAnsi="Times New Roman" w:cs="Times New Roman"/>
          <w:color w:val="202020"/>
          <w:spacing w:val="-2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di</w:t>
      </w:r>
      <w:r w:rsidRPr="0022790B">
        <w:rPr>
          <w:rFonts w:ascii="Times New Roman" w:eastAsia="Times New Roman" w:hAnsi="Times New Roman" w:cs="Times New Roman"/>
          <w:color w:val="202020"/>
          <w:spacing w:val="-1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Olbia</w:t>
      </w:r>
      <w:r w:rsidRPr="0022790B">
        <w:rPr>
          <w:rFonts w:ascii="Times New Roman" w:eastAsia="Times New Roman" w:hAnsi="Times New Roman" w:cs="Times New Roman"/>
          <w:color w:val="202020"/>
          <w:spacing w:val="-2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fornisce</w:t>
      </w:r>
      <w:r w:rsidRPr="0022790B">
        <w:rPr>
          <w:rFonts w:ascii="Times New Roman" w:eastAsia="Times New Roman" w:hAnsi="Times New Roman" w:cs="Times New Roman"/>
          <w:color w:val="202020"/>
          <w:spacing w:val="-2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le</w:t>
      </w:r>
      <w:r w:rsidRPr="0022790B">
        <w:rPr>
          <w:rFonts w:ascii="Times New Roman" w:eastAsia="Times New Roman" w:hAnsi="Times New Roman" w:cs="Times New Roman"/>
          <w:color w:val="202020"/>
          <w:spacing w:val="-2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seguenti</w:t>
      </w:r>
      <w:r w:rsidRPr="0022790B">
        <w:rPr>
          <w:rFonts w:ascii="Times New Roman" w:eastAsia="Times New Roman" w:hAnsi="Times New Roman" w:cs="Times New Roman"/>
          <w:color w:val="202020"/>
          <w:spacing w:val="-1"/>
          <w:sz w:val="14"/>
          <w:szCs w:val="14"/>
        </w:rPr>
        <w:t xml:space="preserve"> </w:t>
      </w:r>
      <w:r w:rsidRPr="0022790B">
        <w:rPr>
          <w:rFonts w:ascii="Times New Roman" w:eastAsia="Times New Roman" w:hAnsi="Times New Roman" w:cs="Times New Roman"/>
          <w:color w:val="202020"/>
          <w:sz w:val="14"/>
          <w:szCs w:val="14"/>
        </w:rPr>
        <w:t>informazioni sul trattamento dei dati personali effettuato nell’ambito della presente procedura.</w:t>
      </w:r>
    </w:p>
    <w:p w14:paraId="60E7A59A" w14:textId="77777777" w:rsidR="008C219E" w:rsidRPr="0022790B" w:rsidRDefault="008C219E" w:rsidP="0022790B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1C8EC46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1. Titolare del trattamento</w:t>
      </w:r>
    </w:p>
    <w:p w14:paraId="041CFF6B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Il Titolare del trattamento è il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Comune di Olbia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, con sede legale in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Via Dante n. 1 – 07026 Olbia (SS)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, PEC: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protocollo@pec.comuneolbia.it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.</w:t>
      </w:r>
    </w:p>
    <w:p w14:paraId="677F5202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2. Responsabile della Protezione dei Dati (RPD/DPO)</w:t>
      </w:r>
    </w:p>
    <w:p w14:paraId="1A7A0207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Il Comune di Olbia ha nominato il proprio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Responsabile della Protezione dei Dati (RPD/DPO)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, contattabile al seguente indirizzo e-mail: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RPD@comune.olbia.ot.it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.</w:t>
      </w:r>
    </w:p>
    <w:p w14:paraId="55AC7E37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3. Finalità del trattamento</w:t>
      </w:r>
    </w:p>
    <w:p w14:paraId="5572DC3F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I dati personali forniti dai soggetti partecipanti sono raccolti e trattati esclusivamente per le seguenti finalità:</w:t>
      </w:r>
    </w:p>
    <w:p w14:paraId="327835AE" w14:textId="77777777" w:rsidR="008C219E" w:rsidRPr="0022790B" w:rsidRDefault="008C219E" w:rsidP="002279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gestione della procedura di assegnazione dei contributi di cui al presente avviso;</w:t>
      </w:r>
    </w:p>
    <w:p w14:paraId="48B0110D" w14:textId="77777777" w:rsidR="008C219E" w:rsidRPr="0022790B" w:rsidRDefault="008C219E" w:rsidP="002279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verifica dei requisiti di ammissibilità e delle dichiarazioni rese;</w:t>
      </w:r>
    </w:p>
    <w:p w14:paraId="258B0C72" w14:textId="77777777" w:rsidR="008C219E" w:rsidRPr="0022790B" w:rsidRDefault="008C219E" w:rsidP="002279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valutazione comparativa delle domande e formazione della graduatoria;</w:t>
      </w:r>
    </w:p>
    <w:p w14:paraId="62693A64" w14:textId="77777777" w:rsidR="008C219E" w:rsidRPr="0022790B" w:rsidRDefault="008C219E" w:rsidP="002279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concessione, liquidazione, rendicontazione e controllo dei contributi assegnati;</w:t>
      </w:r>
    </w:p>
    <w:p w14:paraId="79F20B61" w14:textId="77777777" w:rsidR="008C219E" w:rsidRPr="0022790B" w:rsidRDefault="008C219E" w:rsidP="002279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adempimento di obblighi di legge, regolamentari e contabili;</w:t>
      </w:r>
    </w:p>
    <w:p w14:paraId="55AB8E82" w14:textId="77777777" w:rsidR="008C219E" w:rsidRPr="0022790B" w:rsidRDefault="008C219E" w:rsidP="002279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gestione di eventuali controlli, ispezioni, revoche e recuperi di somme;</w:t>
      </w:r>
    </w:p>
    <w:p w14:paraId="3186FE40" w14:textId="77777777" w:rsidR="008C219E" w:rsidRPr="0022790B" w:rsidRDefault="008C219E" w:rsidP="0022790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pubblicazione di atti e provvedimenti nei limiti previsti dalla normativa in materia di trasparenza amministrativa.</w:t>
      </w:r>
    </w:p>
    <w:p w14:paraId="22D49BBE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4. Base giuridica del trattamento e natura del conferimento</w:t>
      </w:r>
    </w:p>
    <w:p w14:paraId="51678E3B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Il trattamento è effettuato ai sensi dell’art. 6, par. 1, lett.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c)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ed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e)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del GDPR, in quanto necessario:</w:t>
      </w:r>
    </w:p>
    <w:p w14:paraId="0CC84ED8" w14:textId="77777777" w:rsidR="008C219E" w:rsidRPr="0022790B" w:rsidRDefault="008C219E" w:rsidP="0022790B">
      <w:pPr>
        <w:numPr>
          <w:ilvl w:val="0"/>
          <w:numId w:val="2"/>
        </w:numPr>
        <w:tabs>
          <w:tab w:val="left" w:pos="284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all’adempimento di obblighi legali cui è soggetto il Titolare del trattamento;</w:t>
      </w:r>
    </w:p>
    <w:p w14:paraId="7B856D09" w14:textId="77777777" w:rsidR="008C219E" w:rsidRPr="0022790B" w:rsidRDefault="008C219E" w:rsidP="0022790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all’esecuzione di compiti di interesse pubblico e all’esercizio di pubblici poteri connessi alla concessione di contributi pubblici.</w:t>
      </w:r>
    </w:p>
    <w:p w14:paraId="48B4F7CB" w14:textId="77777777" w:rsidR="008C219E" w:rsidRPr="0022790B" w:rsidRDefault="008C219E" w:rsidP="0022790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Il conferimento dei dati è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obbligatorio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ai fini della partecipazione alla procedura.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br/>
        <w:t>Il mancato, incompleto o inesatto conferimento dei dati comporta l’impossibilità di istruire la domanda e la conseguente esclusione dalla procedura.</w:t>
      </w:r>
    </w:p>
    <w:p w14:paraId="6192F498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5. Tipologia dei dati trattati</w:t>
      </w:r>
    </w:p>
    <w:p w14:paraId="5DBE60DB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Per le finalità sopra indicate sono trattati:</w:t>
      </w:r>
    </w:p>
    <w:p w14:paraId="6B969224" w14:textId="77777777" w:rsidR="008C219E" w:rsidRPr="0022790B" w:rsidRDefault="008C219E" w:rsidP="002279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dati personali comuni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, quali dati anagrafici, di contatto, amministrativi, fiscali e contabili del legale rappresentante e dell’associazione;</w:t>
      </w:r>
    </w:p>
    <w:p w14:paraId="0A714E17" w14:textId="77777777" w:rsidR="008C219E" w:rsidRPr="0022790B" w:rsidRDefault="008C219E" w:rsidP="002279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dati relativi all’attività associativa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, alle iniziative culturali svolte e alle spese rendicontate;</w:t>
      </w:r>
    </w:p>
    <w:p w14:paraId="37CD881F" w14:textId="77777777" w:rsidR="008C219E" w:rsidRPr="0022790B" w:rsidRDefault="008C219E" w:rsidP="002279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dati relativi a condanne penali e reati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esclusivamente nei limiti necessari alla verifica delle dichiarazioni rese e dei requisiti previsti dalla normativa vigente.</w:t>
      </w:r>
    </w:p>
    <w:p w14:paraId="62EBD6D7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Non è previsto il trattamento di categorie particolari di dati personali di cui all’art. 9 del GDPR, salvo quelli eventualmente contenuti nella documentazione prodotta e strettamente necessari al procedimento.</w:t>
      </w:r>
    </w:p>
    <w:p w14:paraId="0C9DDE2F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6. Modalità del trattamento</w:t>
      </w:r>
    </w:p>
    <w:p w14:paraId="1F617004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Il trattamento dei dati è effettuato dal Comune di Olbia mediante strumenti cartacei e informatici, nel rispetto dei principi di correttezza, liceità e trasparenza e con l’adozione di misure tecniche e organizzative idonee a garantire la sicurezza, l’integrità e la riservatezza dei dati.</w:t>
      </w:r>
    </w:p>
    <w:p w14:paraId="7813131B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7. Ambito di comunicazione dei dati</w:t>
      </w:r>
    </w:p>
    <w:p w14:paraId="0ED0E1DB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I dati personali potranno essere:</w:t>
      </w:r>
    </w:p>
    <w:p w14:paraId="7E754986" w14:textId="77777777" w:rsidR="008C219E" w:rsidRPr="0022790B" w:rsidRDefault="008C219E" w:rsidP="0022790B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trattati dal personale del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Servizio Cultura e Sport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e da altri uffici comunali competenti;</w:t>
      </w:r>
    </w:p>
    <w:p w14:paraId="74929802" w14:textId="77777777" w:rsidR="008C219E" w:rsidRPr="0022790B" w:rsidRDefault="008C219E" w:rsidP="0022790B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comunicati ad altri enti pubblici nei casi previsti dalla legge;</w:t>
      </w:r>
    </w:p>
    <w:p w14:paraId="36DE6828" w14:textId="77777777" w:rsidR="008C219E" w:rsidRPr="0022790B" w:rsidRDefault="008C219E" w:rsidP="0022790B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comunicati a soggetti esterni che svolgono attività strumentali per conto del Comune, formalmente designati responsabili del trattamento.</w:t>
      </w:r>
    </w:p>
    <w:p w14:paraId="0D4EA1DF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I dati non saranno oggetto di diffusione, salvo quanto previsto dagli obblighi di pubblicità e trasparenza.</w:t>
      </w:r>
    </w:p>
    <w:p w14:paraId="1CA4AB99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8. Pubblicazione e trasparenza</w:t>
      </w:r>
    </w:p>
    <w:p w14:paraId="7457E046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In adempimento agli obblighi di trasparenza amministrativa previsti dalla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Legge n. 190/2012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 e dal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D.Lgs. n. 33/2013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, alcuni dati e atti amministrativi potranno essere pubblicati sul sito istituzionale del Comune di Olbia, nella sezione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“Amministrazione Trasparente”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, nei limiti consentiti dalla normativa vigente.</w:t>
      </w:r>
    </w:p>
    <w:p w14:paraId="6A43D982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9. Trasferimento dei dati verso Paesi terzi</w:t>
      </w:r>
    </w:p>
    <w:p w14:paraId="47FC48A3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I dati personali non saranno trasferiti verso Paesi terzi o organizzazioni internazionali al di fuori dell’Unione Europea.</w:t>
      </w:r>
    </w:p>
    <w:p w14:paraId="347B6B15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10. Periodo di conservazione dei dati</w:t>
      </w:r>
    </w:p>
    <w:p w14:paraId="7DC7E49C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I dati personali saranno conservati per il tempo necessario alla gestione del procedimento e, successivamente, per i periodi previsti dalla normativa in materia di conservazione degli atti amministrativi e contabili.</w:t>
      </w:r>
    </w:p>
    <w:p w14:paraId="789A28A8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11. Processo decisionale automatizzato</w:t>
      </w:r>
    </w:p>
    <w:p w14:paraId="4D16BC20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Il trattamento dei dati non prevede l’esistenza di processi decisionali automatizzati, compresa la profilazione.</w:t>
      </w:r>
    </w:p>
    <w:p w14:paraId="7C3C04A4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12. Diritti degli interessati</w:t>
      </w:r>
    </w:p>
    <w:p w14:paraId="258B12CC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Gli interessati possono esercitare, nei limiti e secondo le modalità previste dagli artt. 15–22 del GDPR, i seguenti diritti:</w:t>
      </w:r>
    </w:p>
    <w:p w14:paraId="635CE277" w14:textId="77777777" w:rsidR="008C219E" w:rsidRPr="0022790B" w:rsidRDefault="008C219E" w:rsidP="0022790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accesso ai dati personali;</w:t>
      </w:r>
    </w:p>
    <w:p w14:paraId="7D68DE92" w14:textId="77777777" w:rsidR="008C219E" w:rsidRPr="0022790B" w:rsidRDefault="008C219E" w:rsidP="0022790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rettifica e aggiornamento;</w:t>
      </w:r>
    </w:p>
    <w:p w14:paraId="3B2F8418" w14:textId="77777777" w:rsidR="008C219E" w:rsidRPr="0022790B" w:rsidRDefault="008C219E" w:rsidP="0022790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cancellazione, nei casi previsti dalla legge;</w:t>
      </w:r>
    </w:p>
    <w:p w14:paraId="28EB6CB4" w14:textId="77777777" w:rsidR="008C219E" w:rsidRPr="0022790B" w:rsidRDefault="008C219E" w:rsidP="0022790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limitazione del trattamento;</w:t>
      </w:r>
    </w:p>
    <w:p w14:paraId="6AB60304" w14:textId="77777777" w:rsidR="008C219E" w:rsidRPr="0022790B" w:rsidRDefault="008C219E" w:rsidP="0022790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opposizione al trattamento per motivi legittimi;</w:t>
      </w:r>
    </w:p>
    <w:p w14:paraId="639E912F" w14:textId="77777777" w:rsidR="008C219E" w:rsidRPr="0022790B" w:rsidRDefault="008C219E" w:rsidP="0022790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portabilità dei dati, ove applicabile.</w:t>
      </w:r>
    </w:p>
    <w:p w14:paraId="5534A505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Aptos" w:hAnsi="Times New Roman" w:cs="Times New Roman"/>
          <w:kern w:val="2"/>
          <w:sz w:val="14"/>
          <w:szCs w:val="14"/>
        </w:rPr>
        <w:t>Il diritto di opposizione può essere esercitato nei limiti di quanto previsto dall’art. 21 del GDPR, fatto salvo quanto necessario per l’esecuzione di compiti di interesse pubblico o connessi all’esercizio di pubblici poteri di cui è investito il titolare del trattamento.</w:t>
      </w:r>
    </w:p>
    <w:p w14:paraId="5FAB8EB3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</w:p>
    <w:p w14:paraId="538E59B8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 xml:space="preserve">Gli interessati hanno inoltre diritto di proporre reclamo al </w:t>
      </w: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Garante per la protezione dei dati personali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.</w:t>
      </w:r>
    </w:p>
    <w:p w14:paraId="1714C8E1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Le richieste possono essere inviate al Comune di Olbia all’indirizzo e-mail:</w:t>
      </w: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br/>
      </w:r>
      <w:hyperlink r:id="rId6" w:history="1">
        <w:r w:rsidRPr="0022790B">
          <w:rPr>
            <w:rFonts w:ascii="Times New Roman" w:eastAsia="Times New Roman" w:hAnsi="Times New Roman" w:cs="Times New Roman"/>
            <w:b/>
            <w:bCs/>
            <w:color w:val="467886"/>
            <w:sz w:val="14"/>
            <w:szCs w:val="14"/>
            <w:u w:val="single"/>
            <w:lang w:eastAsia="it-IT"/>
          </w:rPr>
          <w:t>privacy@comune.olbia.ot.it</w:t>
        </w:r>
      </w:hyperlink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.</w:t>
      </w:r>
    </w:p>
    <w:p w14:paraId="136B1BD5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Aptos" w:hAnsi="Times New Roman" w:cs="Times New Roman"/>
          <w:kern w:val="2"/>
          <w:sz w:val="14"/>
          <w:szCs w:val="14"/>
        </w:rPr>
        <w:t>Il Titolare del trattamento risponde alle richieste degli interessati nei termini previsti dall’art. 12 del GDPR.</w:t>
      </w:r>
    </w:p>
    <w:p w14:paraId="0F1787C8" w14:textId="77777777" w:rsidR="008C219E" w:rsidRPr="0022790B" w:rsidRDefault="008C219E" w:rsidP="0022790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b/>
          <w:bCs/>
          <w:sz w:val="14"/>
          <w:szCs w:val="14"/>
          <w:lang w:eastAsia="it-IT"/>
        </w:rPr>
        <w:t>13. Clausola finale</w:t>
      </w:r>
    </w:p>
    <w:p w14:paraId="14C0CF7D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it-IT"/>
        </w:rPr>
      </w:pPr>
      <w:r w:rsidRPr="0022790B">
        <w:rPr>
          <w:rFonts w:ascii="Times New Roman" w:eastAsia="Times New Roman" w:hAnsi="Times New Roman" w:cs="Times New Roman"/>
          <w:sz w:val="14"/>
          <w:szCs w:val="14"/>
          <w:lang w:eastAsia="it-IT"/>
        </w:rPr>
        <w:t>Con la presentazione della domanda di partecipazione al presente avviso, il legale rappresentante dell’associazione dichiara di aver preso visione della presente informativa e si impegna a informare le persone fisiche i cui dati personali sono forniti al Comune di Olbia nell’ambito della procedura, in conformità a quanto previsto dal Regolamento (UE) 2016/679.</w:t>
      </w:r>
    </w:p>
    <w:p w14:paraId="43E49AFE" w14:textId="77777777" w:rsidR="008C219E" w:rsidRPr="0022790B" w:rsidRDefault="008C219E" w:rsidP="0022790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14"/>
          <w:szCs w:val="14"/>
        </w:rPr>
      </w:pPr>
    </w:p>
    <w:p w14:paraId="341ADF09" w14:textId="77777777" w:rsidR="008C219E" w:rsidRPr="0022790B" w:rsidRDefault="008C219E" w:rsidP="0022790B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it-IT"/>
        </w:rPr>
      </w:pPr>
    </w:p>
    <w:p w14:paraId="40D9F33E" w14:textId="77777777" w:rsidR="00937DE2" w:rsidRPr="00732344" w:rsidRDefault="00937DE2" w:rsidP="00554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sectPr w:rsidR="00937DE2" w:rsidRPr="00732344" w:rsidSect="008C21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91D7F"/>
    <w:multiLevelType w:val="multilevel"/>
    <w:tmpl w:val="8346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D6BC0"/>
    <w:multiLevelType w:val="multilevel"/>
    <w:tmpl w:val="DC50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C2EA5"/>
    <w:multiLevelType w:val="multilevel"/>
    <w:tmpl w:val="3E1E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85961"/>
    <w:multiLevelType w:val="multilevel"/>
    <w:tmpl w:val="4736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84157"/>
    <w:multiLevelType w:val="multilevel"/>
    <w:tmpl w:val="E7D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085651">
    <w:abstractNumId w:val="1"/>
  </w:num>
  <w:num w:numId="2" w16cid:durableId="1243103128">
    <w:abstractNumId w:val="4"/>
  </w:num>
  <w:num w:numId="3" w16cid:durableId="1941789233">
    <w:abstractNumId w:val="3"/>
  </w:num>
  <w:num w:numId="4" w16cid:durableId="1760642037">
    <w:abstractNumId w:val="2"/>
  </w:num>
  <w:num w:numId="5" w16cid:durableId="109347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DE2"/>
    <w:rsid w:val="000C1411"/>
    <w:rsid w:val="000F42ED"/>
    <w:rsid w:val="0022790B"/>
    <w:rsid w:val="0029348A"/>
    <w:rsid w:val="002D2964"/>
    <w:rsid w:val="00434FD3"/>
    <w:rsid w:val="004402D6"/>
    <w:rsid w:val="005547A8"/>
    <w:rsid w:val="00732344"/>
    <w:rsid w:val="008723AF"/>
    <w:rsid w:val="008906D3"/>
    <w:rsid w:val="008C219E"/>
    <w:rsid w:val="00937DE2"/>
    <w:rsid w:val="009830B7"/>
    <w:rsid w:val="00A26DD2"/>
    <w:rsid w:val="00B46BD0"/>
    <w:rsid w:val="00B70BCD"/>
    <w:rsid w:val="00B77971"/>
    <w:rsid w:val="00C553CD"/>
    <w:rsid w:val="00C83B6E"/>
    <w:rsid w:val="00D8333D"/>
    <w:rsid w:val="00E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184B85"/>
  <w15:docId w15:val="{DA74A9D5-345F-4A8F-9829-61518423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6B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47A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47A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547A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comune.olbia.o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mauro.delogu</dc:creator>
  <cp:keywords/>
  <dc:description/>
  <cp:lastModifiedBy>Roberto Bellu</cp:lastModifiedBy>
  <cp:revision>13</cp:revision>
  <cp:lastPrinted>2026-01-20T11:10:00Z</cp:lastPrinted>
  <dcterms:created xsi:type="dcterms:W3CDTF">2022-08-04T09:07:00Z</dcterms:created>
  <dcterms:modified xsi:type="dcterms:W3CDTF">2026-02-12T09:08:00Z</dcterms:modified>
</cp:coreProperties>
</file>