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40C70" w14:textId="77777777" w:rsidR="00162DA7" w:rsidRPr="00147C04" w:rsidRDefault="00FD2C90" w:rsidP="00147C04">
      <w:pPr>
        <w:pStyle w:val="Nessunaspaziatura"/>
        <w:jc w:val="center"/>
        <w:rPr>
          <w:b/>
          <w:sz w:val="28"/>
          <w:szCs w:val="28"/>
        </w:rPr>
      </w:pPr>
      <w:r>
        <w:rPr>
          <w:b/>
          <w:sz w:val="28"/>
          <w:szCs w:val="28"/>
        </w:rPr>
        <w:t>AUTORIPARATORI</w:t>
      </w:r>
    </w:p>
    <w:p w14:paraId="5F79625A" w14:textId="77777777" w:rsidR="00147C04" w:rsidRPr="00147C04" w:rsidRDefault="00147C04" w:rsidP="00147C04">
      <w:pPr>
        <w:pStyle w:val="Nessunaspaziatura"/>
        <w:jc w:val="center"/>
        <w:rPr>
          <w:b/>
          <w:sz w:val="28"/>
          <w:szCs w:val="28"/>
        </w:rPr>
      </w:pPr>
      <w:r w:rsidRPr="00147C04">
        <w:rPr>
          <w:b/>
          <w:sz w:val="28"/>
          <w:szCs w:val="28"/>
        </w:rPr>
        <w:t>AVVIO ATTIVITÀ</w:t>
      </w:r>
    </w:p>
    <w:p w14:paraId="672A6659" w14:textId="77777777" w:rsidR="00147C04" w:rsidRDefault="00147C04" w:rsidP="00147C04">
      <w:pPr>
        <w:pStyle w:val="Nessunaspaziatura"/>
      </w:pPr>
    </w:p>
    <w:p w14:paraId="0A37501D"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53079890" w14:textId="77777777" w:rsidTr="684B6C8B">
        <w:tc>
          <w:tcPr>
            <w:tcW w:w="1951" w:type="dxa"/>
          </w:tcPr>
          <w:p w14:paraId="5DAB6C7B" w14:textId="77777777" w:rsidR="00147C04" w:rsidRDefault="00147C04" w:rsidP="00147C04">
            <w:pPr>
              <w:pStyle w:val="Nessunaspaziatura"/>
            </w:pPr>
          </w:p>
          <w:p w14:paraId="5CDD0A84" w14:textId="77777777" w:rsidR="00147C04" w:rsidRPr="00147C04" w:rsidRDefault="00147C04" w:rsidP="00147C04">
            <w:pPr>
              <w:pStyle w:val="Nessunaspaziatura"/>
              <w:rPr>
                <w:b/>
              </w:rPr>
            </w:pPr>
            <w:r w:rsidRPr="00147C04">
              <w:rPr>
                <w:b/>
              </w:rPr>
              <w:t>Descrizione</w:t>
            </w:r>
          </w:p>
          <w:p w14:paraId="02EB378F" w14:textId="77777777" w:rsidR="00147C04" w:rsidRDefault="00147C04" w:rsidP="00147C04">
            <w:pPr>
              <w:pStyle w:val="Nessunaspaziatura"/>
            </w:pPr>
          </w:p>
        </w:tc>
        <w:tc>
          <w:tcPr>
            <w:tcW w:w="7827" w:type="dxa"/>
          </w:tcPr>
          <w:p w14:paraId="6A05A809" w14:textId="77777777" w:rsidR="001D1E8B" w:rsidRDefault="001D1E8B" w:rsidP="001D1E8B">
            <w:pPr>
              <w:pStyle w:val="Nessunaspaziatura"/>
              <w:jc w:val="both"/>
            </w:pPr>
          </w:p>
          <w:p w14:paraId="5657CB63" w14:textId="77777777" w:rsidR="001D1E8B" w:rsidRDefault="009C39D1" w:rsidP="009C39D1">
            <w:pPr>
              <w:pStyle w:val="Nessunaspaziatura"/>
              <w:jc w:val="both"/>
            </w:pPr>
            <w:r>
              <w:t>Officine di autoriparazione (meccanici, elettrauto, carrozzerie, gommisti).</w:t>
            </w:r>
          </w:p>
        </w:tc>
      </w:tr>
      <w:tr w:rsidR="00DA05B7" w14:paraId="5EAC56CF" w14:textId="77777777" w:rsidTr="684B6C8B">
        <w:tc>
          <w:tcPr>
            <w:tcW w:w="1951" w:type="dxa"/>
          </w:tcPr>
          <w:p w14:paraId="5A39BBE3" w14:textId="77777777" w:rsidR="00DA05B7" w:rsidRDefault="00DA05B7" w:rsidP="00147C04">
            <w:pPr>
              <w:pStyle w:val="Nessunaspaziatura"/>
            </w:pPr>
          </w:p>
          <w:p w14:paraId="4E56117C" w14:textId="77777777" w:rsidR="00DA05B7" w:rsidRPr="00DA05B7" w:rsidRDefault="00DA05B7" w:rsidP="00147C04">
            <w:pPr>
              <w:pStyle w:val="Nessunaspaziatura"/>
              <w:rPr>
                <w:b/>
              </w:rPr>
            </w:pPr>
            <w:r w:rsidRPr="00DA05B7">
              <w:rPr>
                <w:b/>
              </w:rPr>
              <w:t>Riferimenti normativi</w:t>
            </w:r>
          </w:p>
          <w:p w14:paraId="41C8F396" w14:textId="77777777" w:rsidR="00DA05B7" w:rsidRDefault="00DA05B7" w:rsidP="00147C04">
            <w:pPr>
              <w:pStyle w:val="Nessunaspaziatura"/>
            </w:pPr>
          </w:p>
        </w:tc>
        <w:tc>
          <w:tcPr>
            <w:tcW w:w="7827" w:type="dxa"/>
          </w:tcPr>
          <w:p w14:paraId="72A3D3EC" w14:textId="77777777" w:rsidR="00DA05B7" w:rsidRDefault="00DA05B7" w:rsidP="00144759">
            <w:pPr>
              <w:pStyle w:val="Nessunaspaziatura"/>
              <w:jc w:val="both"/>
            </w:pPr>
          </w:p>
          <w:p w14:paraId="2522680E" w14:textId="77777777" w:rsidR="00CB7C2D" w:rsidRDefault="009C39D1" w:rsidP="00E44B7E">
            <w:pPr>
              <w:pStyle w:val="Nessunaspaziatura"/>
              <w:numPr>
                <w:ilvl w:val="0"/>
                <w:numId w:val="1"/>
              </w:numPr>
              <w:jc w:val="both"/>
            </w:pPr>
            <w:r>
              <w:t>Legge n. 122/1992</w:t>
            </w:r>
            <w:r w:rsidR="00162DA7">
              <w:t>;</w:t>
            </w:r>
          </w:p>
          <w:p w14:paraId="61D5AEB6" w14:textId="77777777" w:rsidR="00162DA7" w:rsidRDefault="009C39D1" w:rsidP="009C39D1">
            <w:pPr>
              <w:pStyle w:val="Nessunaspaziatura"/>
              <w:numPr>
                <w:ilvl w:val="0"/>
                <w:numId w:val="1"/>
              </w:numPr>
              <w:jc w:val="both"/>
            </w:pPr>
            <w:r>
              <w:t>D.P.R. n. 387/1994;</w:t>
            </w:r>
          </w:p>
          <w:p w14:paraId="297EE816" w14:textId="77777777" w:rsidR="009C39D1" w:rsidRDefault="009C39D1" w:rsidP="009C39D1">
            <w:pPr>
              <w:pStyle w:val="Nessunaspaziatura"/>
              <w:numPr>
                <w:ilvl w:val="0"/>
                <w:numId w:val="1"/>
              </w:numPr>
              <w:jc w:val="both"/>
            </w:pPr>
            <w:r>
              <w:t>D.P.R. n. 558/1999;</w:t>
            </w:r>
          </w:p>
          <w:p w14:paraId="394C621B" w14:textId="77777777" w:rsidR="009C39D1" w:rsidRDefault="009C39D1" w:rsidP="009C39D1">
            <w:pPr>
              <w:pStyle w:val="Nessunaspaziatura"/>
              <w:numPr>
                <w:ilvl w:val="0"/>
                <w:numId w:val="1"/>
              </w:numPr>
              <w:jc w:val="both"/>
            </w:pPr>
            <w:r>
              <w:t>Legge n. 224/2012.</w:t>
            </w:r>
          </w:p>
          <w:p w14:paraId="0D0B940D" w14:textId="77777777" w:rsidR="009C39D1" w:rsidRDefault="009C39D1" w:rsidP="009C39D1">
            <w:pPr>
              <w:pStyle w:val="Nessunaspaziatura"/>
              <w:jc w:val="both"/>
            </w:pPr>
          </w:p>
        </w:tc>
      </w:tr>
      <w:tr w:rsidR="00147C04" w14:paraId="4ACA3674" w14:textId="77777777" w:rsidTr="684B6C8B">
        <w:tc>
          <w:tcPr>
            <w:tcW w:w="1951" w:type="dxa"/>
          </w:tcPr>
          <w:p w14:paraId="0E27B00A" w14:textId="77777777" w:rsidR="00147C04" w:rsidRDefault="00147C04" w:rsidP="00147C04">
            <w:pPr>
              <w:pStyle w:val="Nessunaspaziatura"/>
            </w:pPr>
          </w:p>
          <w:p w14:paraId="0C854683" w14:textId="77777777" w:rsidR="00147C04" w:rsidRPr="00147C04" w:rsidRDefault="00147C04" w:rsidP="00147C04">
            <w:pPr>
              <w:pStyle w:val="Nessunaspaziatura"/>
              <w:rPr>
                <w:b/>
              </w:rPr>
            </w:pPr>
            <w:r w:rsidRPr="00147C04">
              <w:rPr>
                <w:b/>
              </w:rPr>
              <w:t xml:space="preserve">Requisiti </w:t>
            </w:r>
            <w:r w:rsidR="006E2873">
              <w:rPr>
                <w:b/>
              </w:rPr>
              <w:t>generali</w:t>
            </w:r>
          </w:p>
          <w:p w14:paraId="60061E4C" w14:textId="77777777" w:rsidR="00147C04" w:rsidRDefault="00147C04" w:rsidP="00147C04">
            <w:pPr>
              <w:pStyle w:val="Nessunaspaziatura"/>
            </w:pPr>
          </w:p>
          <w:p w14:paraId="44EAFD9C" w14:textId="77777777" w:rsidR="00147C04" w:rsidRDefault="00147C04" w:rsidP="00147C04">
            <w:pPr>
              <w:pStyle w:val="Nessunaspaziatura"/>
            </w:pPr>
          </w:p>
        </w:tc>
        <w:tc>
          <w:tcPr>
            <w:tcW w:w="7827" w:type="dxa"/>
          </w:tcPr>
          <w:p w14:paraId="4B94D5A5" w14:textId="77777777" w:rsidR="00147C04" w:rsidRDefault="00147C04" w:rsidP="00EE67D1">
            <w:pPr>
              <w:pStyle w:val="Nessunaspaziatura"/>
              <w:jc w:val="both"/>
            </w:pPr>
          </w:p>
          <w:p w14:paraId="2828146E" w14:textId="77777777" w:rsidR="009C39D1" w:rsidRDefault="009C39D1" w:rsidP="00144759">
            <w:pPr>
              <w:pStyle w:val="Nessunaspaziatura"/>
              <w:numPr>
                <w:ilvl w:val="0"/>
                <w:numId w:val="1"/>
              </w:numPr>
              <w:jc w:val="both"/>
            </w:pPr>
            <w:r>
              <w:t>Requisiti per il responsabile tecnico delle autoriparazioni;</w:t>
            </w:r>
          </w:p>
          <w:p w14:paraId="4507E5C5" w14:textId="77777777" w:rsidR="00147C04" w:rsidRDefault="006E2873" w:rsidP="00144759">
            <w:pPr>
              <w:pStyle w:val="Nessunaspaziatura"/>
              <w:numPr>
                <w:ilvl w:val="0"/>
                <w:numId w:val="1"/>
              </w:numPr>
              <w:jc w:val="both"/>
            </w:pPr>
            <w:r>
              <w:t>Agibilità dei locali;</w:t>
            </w:r>
          </w:p>
          <w:p w14:paraId="332B4617" w14:textId="77777777" w:rsidR="006E2873" w:rsidRDefault="006E2873" w:rsidP="00615952">
            <w:pPr>
              <w:pStyle w:val="Nessunaspaziatura"/>
              <w:numPr>
                <w:ilvl w:val="0"/>
                <w:numId w:val="1"/>
              </w:numPr>
              <w:jc w:val="both"/>
            </w:pPr>
            <w:r>
              <w:t xml:space="preserve">Destinazione d’uso dei locali </w:t>
            </w:r>
            <w:r w:rsidR="00BB26A7">
              <w:t xml:space="preserve">di tipo </w:t>
            </w:r>
            <w:r w:rsidR="00BB26A7" w:rsidRPr="00844CFD">
              <w:t>artigianale</w:t>
            </w:r>
            <w:r w:rsidR="00844CFD">
              <w:t xml:space="preserve"> o commerciale</w:t>
            </w:r>
            <w:r w:rsidR="00615952">
              <w:t>.</w:t>
            </w:r>
          </w:p>
          <w:p w14:paraId="3DEEC669" w14:textId="77777777" w:rsidR="00C40392" w:rsidRDefault="00C40392" w:rsidP="00C40392">
            <w:pPr>
              <w:pStyle w:val="Nessunaspaziatura"/>
              <w:jc w:val="both"/>
            </w:pPr>
          </w:p>
        </w:tc>
      </w:tr>
      <w:tr w:rsidR="009C39D1" w14:paraId="09E44EEB" w14:textId="77777777" w:rsidTr="684B6C8B">
        <w:tc>
          <w:tcPr>
            <w:tcW w:w="1951" w:type="dxa"/>
          </w:tcPr>
          <w:p w14:paraId="3656B9AB" w14:textId="77777777" w:rsidR="009C39D1" w:rsidRDefault="009C39D1" w:rsidP="00147C04">
            <w:pPr>
              <w:pStyle w:val="Nessunaspaziatura"/>
            </w:pPr>
          </w:p>
          <w:p w14:paraId="68BCBA84" w14:textId="77777777" w:rsidR="009C39D1" w:rsidRPr="008B1F30" w:rsidRDefault="009C39D1" w:rsidP="009C39D1">
            <w:pPr>
              <w:pStyle w:val="Nessunaspaziatura"/>
              <w:rPr>
                <w:b/>
              </w:rPr>
            </w:pPr>
            <w:r w:rsidRPr="008B1F30">
              <w:rPr>
                <w:b/>
              </w:rPr>
              <w:t xml:space="preserve">Precisazioni </w:t>
            </w:r>
            <w:r>
              <w:rPr>
                <w:b/>
              </w:rPr>
              <w:t>sul titolo di responsabile tecnico</w:t>
            </w:r>
          </w:p>
          <w:p w14:paraId="45FB0818" w14:textId="77777777" w:rsidR="009C39D1" w:rsidRDefault="009C39D1" w:rsidP="00147C04">
            <w:pPr>
              <w:pStyle w:val="Nessunaspaziatura"/>
            </w:pPr>
          </w:p>
          <w:p w14:paraId="049F31CB" w14:textId="77777777" w:rsidR="009C39D1" w:rsidRDefault="009C39D1" w:rsidP="00147C04">
            <w:pPr>
              <w:pStyle w:val="Nessunaspaziatura"/>
            </w:pPr>
          </w:p>
        </w:tc>
        <w:tc>
          <w:tcPr>
            <w:tcW w:w="7827" w:type="dxa"/>
          </w:tcPr>
          <w:p w14:paraId="53128261" w14:textId="77777777" w:rsidR="009C39D1" w:rsidRDefault="009C39D1" w:rsidP="00EE67D1">
            <w:pPr>
              <w:pStyle w:val="Nessunaspaziatura"/>
              <w:jc w:val="both"/>
            </w:pPr>
          </w:p>
          <w:p w14:paraId="01F3143D" w14:textId="77777777" w:rsidR="009C39D1" w:rsidRDefault="007F2156" w:rsidP="007F2156">
            <w:pPr>
              <w:pStyle w:val="Nessunaspaziatura"/>
              <w:jc w:val="both"/>
            </w:pPr>
            <w:r>
              <w:t>Ai sensi della Legge n. 122/92, a</w:t>
            </w:r>
            <w:r w:rsidR="009C39D1">
              <w:t>i fini</w:t>
            </w:r>
            <w:r>
              <w:t xml:space="preserve"> della obbligatoria iscrizione dell’impresa al registro camerale previsto, l’impresa deve documentare la designazione di un responsabile tecnico, anche nella persona del titolare dell'impresa, per ciascuna delle attività per il cui esercizio è richiesta l'iscrizione nell'apposita sezione dei registri camerali, in possesso dei requisiti personali e tecnico-professionali di cui all'articolo 7:</w:t>
            </w:r>
          </w:p>
          <w:p w14:paraId="38A74ADA" w14:textId="77777777" w:rsidR="007F2156" w:rsidRDefault="007F2156" w:rsidP="007F2156">
            <w:pPr>
              <w:pStyle w:val="Nessunaspaziatura"/>
              <w:numPr>
                <w:ilvl w:val="0"/>
                <w:numId w:val="1"/>
              </w:numPr>
              <w:jc w:val="both"/>
            </w:pPr>
            <w:proofErr w:type="gramStart"/>
            <w:r>
              <w:t>essere</w:t>
            </w:r>
            <w:proofErr w:type="gramEnd"/>
            <w:r>
              <w:t xml:space="preserve"> cittadino italiano o di altro Stato membro della Comunità europea, ovvero di uno Stato, anche non appartenente alla Comunità europea, con cui sia operante la condizione di reciprocità;</w:t>
            </w:r>
          </w:p>
          <w:p w14:paraId="4761B25C" w14:textId="77777777" w:rsidR="007F2156" w:rsidRDefault="007F2156" w:rsidP="007F2156">
            <w:pPr>
              <w:pStyle w:val="Nessunaspaziatura"/>
              <w:numPr>
                <w:ilvl w:val="0"/>
                <w:numId w:val="1"/>
              </w:numPr>
              <w:jc w:val="both"/>
            </w:pPr>
            <w:proofErr w:type="gramStart"/>
            <w:r>
              <w:t>non</w:t>
            </w:r>
            <w:proofErr w:type="gramEnd"/>
            <w:r>
              <w:t xml:space="preserve"> avere riportato condanne definitive per reati commessi nella esecuzione degli interventi di sostituzione, modificazione e ripristino di veicoli a motore di cui </w:t>
            </w:r>
            <w:r w:rsidR="007421F1">
              <w:t>all’attività di autoriparazione</w:t>
            </w:r>
            <w:r>
              <w:t>, per i quali è prevista una pena detentiva;</w:t>
            </w:r>
          </w:p>
          <w:p w14:paraId="527B13BC" w14:textId="77777777" w:rsidR="007F2156" w:rsidRDefault="007F2156" w:rsidP="007F2156">
            <w:pPr>
              <w:pStyle w:val="Nessunaspaziatura"/>
              <w:numPr>
                <w:ilvl w:val="0"/>
                <w:numId w:val="1"/>
              </w:numPr>
              <w:jc w:val="both"/>
            </w:pPr>
            <w:proofErr w:type="gramStart"/>
            <w:r>
              <w:t>essere</w:t>
            </w:r>
            <w:proofErr w:type="gramEnd"/>
            <w:r>
              <w:t xml:space="preserve"> fisicamente idoneo all'esercizio dell'attività in base a certificazione rilasciata dall'ufficiale sanitario del comune di esercizio dell'attività.</w:t>
            </w:r>
          </w:p>
          <w:p w14:paraId="62486C05" w14:textId="77777777" w:rsidR="007F2156" w:rsidRDefault="007F2156" w:rsidP="007F2156">
            <w:pPr>
              <w:pStyle w:val="Nessunaspaziatura"/>
              <w:jc w:val="both"/>
            </w:pPr>
          </w:p>
          <w:p w14:paraId="0873249F" w14:textId="77777777" w:rsidR="007F2156" w:rsidRDefault="007F2156" w:rsidP="007F2156">
            <w:pPr>
              <w:pStyle w:val="Nessunaspaziatura"/>
              <w:jc w:val="both"/>
            </w:pPr>
            <w:r w:rsidRPr="007F2156">
              <w:t>Il responsabile tecnico deve inoltre possedere almeno uno dei seguenti requisiti tecnico-professionali:</w:t>
            </w:r>
          </w:p>
          <w:p w14:paraId="13CF1D40" w14:textId="77777777" w:rsidR="007F2156" w:rsidRDefault="007F2156" w:rsidP="007F2156">
            <w:pPr>
              <w:pStyle w:val="Nessunaspaziatura"/>
              <w:numPr>
                <w:ilvl w:val="0"/>
                <w:numId w:val="4"/>
              </w:numPr>
              <w:jc w:val="both"/>
            </w:pPr>
            <w:proofErr w:type="gramStart"/>
            <w:r>
              <w:t>avere</w:t>
            </w:r>
            <w:proofErr w:type="gramEnd"/>
            <w:r>
              <w:t xml:space="preserve"> esercitato l'attività di autoriparazione, alle dipendenze di imprese operanti nel settore </w:t>
            </w:r>
            <w:r w:rsidRPr="007F2156">
              <w:rPr>
                <w:u w:val="single"/>
              </w:rPr>
              <w:t xml:space="preserve">nell'arco degli ultimi </w:t>
            </w:r>
            <w:r>
              <w:rPr>
                <w:u w:val="single"/>
              </w:rPr>
              <w:t>5</w:t>
            </w:r>
            <w:r w:rsidRPr="007F2156">
              <w:rPr>
                <w:u w:val="single"/>
              </w:rPr>
              <w:t xml:space="preserve"> anni</w:t>
            </w:r>
            <w:r>
              <w:t xml:space="preserve">, come operaio qualificato </w:t>
            </w:r>
            <w:r w:rsidRPr="007F2156">
              <w:rPr>
                <w:u w:val="single"/>
              </w:rPr>
              <w:t xml:space="preserve">per almeno </w:t>
            </w:r>
            <w:r>
              <w:rPr>
                <w:u w:val="single"/>
              </w:rPr>
              <w:t>3</w:t>
            </w:r>
            <w:r w:rsidRPr="007F2156">
              <w:rPr>
                <w:u w:val="single"/>
              </w:rPr>
              <w:t xml:space="preserve"> anni</w:t>
            </w:r>
            <w:r>
              <w:t>; tale ultimo periodo è ridotto ad 1 anno qualora l'interessato abbia conseguito un titolo di studio a carattere tecnico-professionale attinente all'attività diverso da quelli di cui alla lettera c) del presente comma;</w:t>
            </w:r>
          </w:p>
          <w:p w14:paraId="6805FEC7" w14:textId="77777777" w:rsidR="007F2156" w:rsidRDefault="007F2156" w:rsidP="007F2156">
            <w:pPr>
              <w:pStyle w:val="Nessunaspaziatura"/>
              <w:numPr>
                <w:ilvl w:val="0"/>
                <w:numId w:val="4"/>
              </w:numPr>
              <w:jc w:val="both"/>
            </w:pPr>
            <w:proofErr w:type="gramStart"/>
            <w:r>
              <w:t>avere</w:t>
            </w:r>
            <w:proofErr w:type="gramEnd"/>
            <w:r>
              <w:t xml:space="preserve"> frequentato, con esito positivo, un apposito </w:t>
            </w:r>
            <w:r w:rsidRPr="007421F1">
              <w:rPr>
                <w:u w:val="single"/>
              </w:rPr>
              <w:t>corso regionale teorico-pratico di qualificazione</w:t>
            </w:r>
            <w:r>
              <w:t>, seguito da almeno un anno di esercizio dell'attività di autoriparazione, come operaio qualificato, alle dipendenze di imprese operanti nel settore nell'arco degli ultimi cinque anni;</w:t>
            </w:r>
          </w:p>
          <w:p w14:paraId="07E5487E" w14:textId="77777777" w:rsidR="007F2156" w:rsidRDefault="007F2156" w:rsidP="007F2156">
            <w:pPr>
              <w:pStyle w:val="Nessunaspaziatura"/>
              <w:numPr>
                <w:ilvl w:val="0"/>
                <w:numId w:val="4"/>
              </w:numPr>
              <w:jc w:val="both"/>
            </w:pPr>
            <w:proofErr w:type="gramStart"/>
            <w:r>
              <w:t>avere</w:t>
            </w:r>
            <w:proofErr w:type="gramEnd"/>
            <w:r>
              <w:t xml:space="preserve"> conseguito, in materia tecnica attinente all'attività, un diploma di istruzione secondaria di secondo grado o un diploma di laurea.</w:t>
            </w:r>
          </w:p>
          <w:p w14:paraId="4101652C" w14:textId="77777777" w:rsidR="007F2156" w:rsidRDefault="007F2156" w:rsidP="007F2156">
            <w:pPr>
              <w:pStyle w:val="Nessunaspaziatura"/>
              <w:jc w:val="both"/>
            </w:pPr>
          </w:p>
          <w:p w14:paraId="167C3C04" w14:textId="77777777" w:rsidR="007F2156" w:rsidRDefault="007F2156" w:rsidP="007F2156">
            <w:pPr>
              <w:pStyle w:val="Nessunaspaziatura"/>
              <w:jc w:val="both"/>
            </w:pPr>
            <w:r>
              <w:t>I programmi e le modalità di svolgimento dei corsi di cui alla lettera b) sono ispirati a criteri di uniformità a livello nazionale e sono definiti dalle Regioni.</w:t>
            </w:r>
          </w:p>
          <w:p w14:paraId="4B99056E" w14:textId="77777777" w:rsidR="007F2156" w:rsidRDefault="007F2156" w:rsidP="007F2156">
            <w:pPr>
              <w:pStyle w:val="Nessunaspaziatura"/>
              <w:jc w:val="both"/>
            </w:pPr>
          </w:p>
        </w:tc>
      </w:tr>
      <w:tr w:rsidR="00147C04" w14:paraId="631BC0DD" w14:textId="77777777" w:rsidTr="684B6C8B">
        <w:tc>
          <w:tcPr>
            <w:tcW w:w="1951" w:type="dxa"/>
          </w:tcPr>
          <w:p w14:paraId="1299C43A" w14:textId="77777777" w:rsidR="00147C04" w:rsidRDefault="00147C04" w:rsidP="00147C04">
            <w:pPr>
              <w:pStyle w:val="Nessunaspaziatura"/>
            </w:pPr>
          </w:p>
          <w:p w14:paraId="6B0AAC96" w14:textId="77777777" w:rsidR="00147C04" w:rsidRPr="00147C04" w:rsidRDefault="00147C04" w:rsidP="00147C04">
            <w:pPr>
              <w:pStyle w:val="Nessunaspaziatura"/>
              <w:rPr>
                <w:b/>
              </w:rPr>
            </w:pPr>
            <w:r w:rsidRPr="00147C04">
              <w:rPr>
                <w:b/>
              </w:rPr>
              <w:t xml:space="preserve">Come si presenta la </w:t>
            </w:r>
            <w:r w:rsidR="00027016">
              <w:rPr>
                <w:b/>
              </w:rPr>
              <w:t>pratica</w:t>
            </w:r>
            <w:r w:rsidRPr="00147C04">
              <w:rPr>
                <w:b/>
              </w:rPr>
              <w:t>?</w:t>
            </w:r>
          </w:p>
          <w:p w14:paraId="4DDBEF00" w14:textId="77777777" w:rsidR="00147C04" w:rsidRDefault="00147C04" w:rsidP="00147C04">
            <w:pPr>
              <w:pStyle w:val="Nessunaspaziatura"/>
            </w:pPr>
          </w:p>
        </w:tc>
        <w:tc>
          <w:tcPr>
            <w:tcW w:w="7827" w:type="dxa"/>
          </w:tcPr>
          <w:p w14:paraId="3461D779" w14:textId="77777777" w:rsidR="00147C04" w:rsidRDefault="00147C04" w:rsidP="00144759">
            <w:pPr>
              <w:pStyle w:val="Nessunaspaziatura"/>
              <w:jc w:val="both"/>
            </w:pPr>
          </w:p>
          <w:p w14:paraId="5D7184C5" w14:textId="77777777" w:rsidR="00147C04" w:rsidRDefault="00027016" w:rsidP="00144759">
            <w:pPr>
              <w:pStyle w:val="Nessunaspaziatura"/>
              <w:jc w:val="both"/>
            </w:pPr>
            <w:r>
              <w:t>La</w:t>
            </w:r>
            <w:r w:rsidR="00147C04">
              <w:t xml:space="preserve"> pratica di comunicazione di avvio attività </w:t>
            </w:r>
            <w:r>
              <w:t xml:space="preserve">è </w:t>
            </w:r>
            <w:r w:rsidR="00147C04">
              <w:t>da presentarsi in via telematica sul portale messo a disposizione dalla Regione Sardegna al seguente indirizzo:</w:t>
            </w:r>
          </w:p>
          <w:p w14:paraId="065C5ED4" w14:textId="77777777" w:rsidR="00147C04" w:rsidRDefault="00E00B79" w:rsidP="00144759">
            <w:pPr>
              <w:pStyle w:val="Nessunaspaziatura"/>
              <w:jc w:val="both"/>
            </w:pPr>
            <w:hyperlink r:id="rId6" w:history="1">
              <w:proofErr w:type="gramStart"/>
              <w:r w:rsidR="00147C04" w:rsidRPr="003D4A76">
                <w:rPr>
                  <w:rStyle w:val="Collegamentoipertestuale"/>
                </w:rPr>
                <w:t>www.sardegnaimpresa.eu/it/sportello-unico</w:t>
              </w:r>
            </w:hyperlink>
            <w:r w:rsidR="00147C04">
              <w:t xml:space="preserve"> </w:t>
            </w:r>
            <w:r w:rsidR="00144759">
              <w:t>.</w:t>
            </w:r>
            <w:proofErr w:type="gramEnd"/>
            <w:r w:rsidR="00144759">
              <w:t xml:space="preserve"> Cliccando sulla voce “Accedi al SUAPE” </w:t>
            </w:r>
            <w:r w:rsidR="00144759">
              <w:lastRenderedPageBreak/>
              <w:t>il portale richiede l’autenticazione o con la tessera CNS o con le credenziali SPID.</w:t>
            </w:r>
          </w:p>
          <w:p w14:paraId="3CF2D8B6" w14:textId="77777777" w:rsidR="00144759" w:rsidRDefault="00144759" w:rsidP="00144759">
            <w:pPr>
              <w:pStyle w:val="Nessunaspaziatura"/>
              <w:jc w:val="both"/>
            </w:pPr>
          </w:p>
          <w:p w14:paraId="3306AC6D" w14:textId="77777777" w:rsidR="00144759" w:rsidRDefault="00144759" w:rsidP="00144759">
            <w:pPr>
              <w:pStyle w:val="Nessunaspaziatura"/>
              <w:jc w:val="both"/>
            </w:pPr>
            <w:r>
              <w:t>L’inserimento di una nuova pratica è possibile cliccando sul pulsante “Avvia compilazione”</w:t>
            </w:r>
            <w:r w:rsidR="00AC3FDA">
              <w:t xml:space="preserve">, dopodiché il sistema </w:t>
            </w:r>
            <w:r w:rsidR="0006124D">
              <w:t>inizia</w:t>
            </w:r>
            <w:r w:rsidR="00AC3FDA">
              <w:t xml:space="preserve"> la procedura guidata</w:t>
            </w:r>
            <w:r w:rsidR="00774D35">
              <w:t xml:space="preserve"> alla fine d</w:t>
            </w:r>
            <w:r w:rsidR="000B1561">
              <w:t>e</w:t>
            </w:r>
            <w:r w:rsidR="00774D35">
              <w:t xml:space="preserve">lla quale, </w:t>
            </w:r>
            <w:r w:rsidR="0006124D">
              <w:t>saranno generati</w:t>
            </w:r>
            <w:r w:rsidR="00774D35">
              <w:t xml:space="preserve"> i moduli appropriati </w:t>
            </w:r>
            <w:r w:rsidR="0006124D">
              <w:t>da compilare</w:t>
            </w:r>
            <w:r w:rsidR="00774D35">
              <w:t xml:space="preserve"> online. Occorre selezionare con precisione l’attività produttiva oggetto della pratica </w:t>
            </w:r>
            <w:r w:rsidR="0006124D">
              <w:t>e rispondere coerentemente alle condizioni che il sistema man mano richiede, per evitare che vengano generati modelli errati da compilare.</w:t>
            </w:r>
          </w:p>
          <w:p w14:paraId="0FB78278" w14:textId="77777777" w:rsidR="000E2448" w:rsidRDefault="000E2448" w:rsidP="00144759">
            <w:pPr>
              <w:pStyle w:val="Nessunaspaziatura"/>
              <w:jc w:val="both"/>
            </w:pPr>
          </w:p>
          <w:p w14:paraId="71CBEE5E" w14:textId="77777777" w:rsidR="000E2448" w:rsidRDefault="000E2448" w:rsidP="00144759">
            <w:pPr>
              <w:pStyle w:val="Nessunaspaziatura"/>
              <w:jc w:val="both"/>
            </w:pPr>
            <w:r>
              <w:t>Il portale genera quindi i</w:t>
            </w:r>
            <w:r w:rsidR="00BB26A7">
              <w:t xml:space="preserve"> seguenti</w:t>
            </w:r>
            <w:r>
              <w:t xml:space="preserve"> modell</w:t>
            </w:r>
            <w:r w:rsidR="00BB26A7">
              <w:t>i</w:t>
            </w:r>
            <w:r>
              <w:t>:</w:t>
            </w:r>
          </w:p>
          <w:p w14:paraId="35E82F9D" w14:textId="77777777" w:rsidR="000E2448" w:rsidRDefault="00590FB9" w:rsidP="00517C86">
            <w:pPr>
              <w:pStyle w:val="Nessunaspaziatura"/>
              <w:numPr>
                <w:ilvl w:val="0"/>
                <w:numId w:val="1"/>
              </w:numPr>
              <w:jc w:val="both"/>
            </w:pPr>
            <w:r>
              <w:t>DUA</w:t>
            </w:r>
            <w:r w:rsidR="00517C86">
              <w:t>;</w:t>
            </w:r>
          </w:p>
          <w:p w14:paraId="57CCD5A9" w14:textId="77777777" w:rsidR="004339BF" w:rsidRDefault="004339BF" w:rsidP="00517C86">
            <w:pPr>
              <w:pStyle w:val="Nessunaspaziatura"/>
              <w:numPr>
                <w:ilvl w:val="0"/>
                <w:numId w:val="1"/>
              </w:numPr>
              <w:jc w:val="both"/>
            </w:pPr>
            <w:r>
              <w:t xml:space="preserve">A12 </w:t>
            </w:r>
            <w:r w:rsidRPr="00996430">
              <w:rPr>
                <w:rFonts w:ascii="Calibri" w:eastAsia="Calibri" w:hAnsi="Calibri" w:cs="Times New Roman"/>
                <w:i/>
              </w:rPr>
              <w:t xml:space="preserve">(“Emissioni in atmosfera per attività soggette ad autorizzazione generale”, questo modulo è a firma di </w:t>
            </w:r>
            <w:r w:rsidRPr="00996430">
              <w:rPr>
                <w:rFonts w:ascii="Calibri" w:eastAsia="Calibri" w:hAnsi="Calibri" w:cs="Times New Roman"/>
                <w:i/>
                <w:u w:val="single"/>
              </w:rPr>
              <w:t>tecnico abilitato</w:t>
            </w:r>
            <w:r w:rsidRPr="00996430">
              <w:rPr>
                <w:rFonts w:ascii="Calibri" w:eastAsia="Calibri" w:hAnsi="Calibri" w:cs="Times New Roman"/>
                <w:i/>
              </w:rPr>
              <w:t>)</w:t>
            </w:r>
            <w:r>
              <w:rPr>
                <w:rFonts w:ascii="Calibri" w:eastAsia="Calibri" w:hAnsi="Calibri" w:cs="Times New Roman"/>
              </w:rPr>
              <w:t xml:space="preserve"> per carrozzerie;</w:t>
            </w:r>
          </w:p>
          <w:p w14:paraId="459B60E0" w14:textId="77777777" w:rsidR="00590FB9" w:rsidRDefault="0059738B" w:rsidP="0059738B">
            <w:pPr>
              <w:pStyle w:val="Nessunaspaziatura"/>
              <w:numPr>
                <w:ilvl w:val="0"/>
                <w:numId w:val="1"/>
              </w:numPr>
              <w:jc w:val="both"/>
            </w:pPr>
            <w:r>
              <w:t>B28;</w:t>
            </w:r>
          </w:p>
          <w:p w14:paraId="4798DCA9" w14:textId="77777777" w:rsidR="00590FB9" w:rsidRDefault="00590FB9" w:rsidP="00517C86">
            <w:pPr>
              <w:pStyle w:val="Nessunaspaziatura"/>
              <w:numPr>
                <w:ilvl w:val="0"/>
                <w:numId w:val="1"/>
              </w:numPr>
              <w:jc w:val="both"/>
            </w:pPr>
            <w:r>
              <w:t>C1;</w:t>
            </w:r>
          </w:p>
          <w:p w14:paraId="460D5F63" w14:textId="77777777" w:rsidR="00590FB9" w:rsidRDefault="00590FB9" w:rsidP="00517C86">
            <w:pPr>
              <w:pStyle w:val="Nessunaspaziatura"/>
              <w:numPr>
                <w:ilvl w:val="0"/>
                <w:numId w:val="1"/>
              </w:numPr>
              <w:jc w:val="both"/>
            </w:pPr>
            <w:r>
              <w:t>D3;</w:t>
            </w:r>
          </w:p>
          <w:p w14:paraId="4436ED24" w14:textId="77777777" w:rsidR="00590FB9" w:rsidRDefault="0059738B" w:rsidP="00517C86">
            <w:pPr>
              <w:pStyle w:val="Nessunaspaziatura"/>
              <w:numPr>
                <w:ilvl w:val="0"/>
                <w:numId w:val="1"/>
              </w:numPr>
              <w:jc w:val="both"/>
            </w:pPr>
            <w:r>
              <w:t>D14</w:t>
            </w:r>
            <w:r w:rsidR="004339BF">
              <w:t>;</w:t>
            </w:r>
          </w:p>
          <w:p w14:paraId="4FF0FCF1" w14:textId="77777777" w:rsidR="004339BF" w:rsidRDefault="004339BF" w:rsidP="00517C86">
            <w:pPr>
              <w:pStyle w:val="Nessunaspaziatura"/>
              <w:numPr>
                <w:ilvl w:val="0"/>
                <w:numId w:val="1"/>
              </w:numPr>
              <w:jc w:val="both"/>
            </w:pPr>
            <w:r>
              <w:t>E5;</w:t>
            </w:r>
          </w:p>
          <w:p w14:paraId="04CB2E6D" w14:textId="77777777" w:rsidR="004339BF" w:rsidRDefault="004339BF" w:rsidP="00517C86">
            <w:pPr>
              <w:pStyle w:val="Nessunaspaziatura"/>
              <w:numPr>
                <w:ilvl w:val="0"/>
                <w:numId w:val="1"/>
              </w:numPr>
              <w:jc w:val="both"/>
            </w:pPr>
            <w:r>
              <w:t xml:space="preserve">E8 </w:t>
            </w:r>
            <w:r w:rsidRPr="004339BF">
              <w:rPr>
                <w:i/>
              </w:rPr>
              <w:t>(notifica per industrie insalubri)</w:t>
            </w:r>
            <w:r>
              <w:t>, per carrozzerie.</w:t>
            </w:r>
          </w:p>
          <w:p w14:paraId="1FC39945" w14:textId="77777777" w:rsidR="00945AF8" w:rsidRDefault="00945AF8" w:rsidP="00144759">
            <w:pPr>
              <w:pStyle w:val="Nessunaspaziatura"/>
              <w:jc w:val="both"/>
            </w:pPr>
          </w:p>
          <w:p w14:paraId="12BD05C7" w14:textId="77777777" w:rsidR="00590FB9" w:rsidRDefault="00590FB9" w:rsidP="00144759">
            <w:pPr>
              <w:pStyle w:val="Nessunaspaziatura"/>
              <w:jc w:val="both"/>
            </w:pPr>
            <w:r>
              <w:t>Attenzione però, a questo punto i modelli proposti andranno aperti e compilati uno ad uno; la compilazione consiste in domande a scelta multipla che potranno, a seconda della scelta, a loro volta generare altri modelli che andranno compilati.</w:t>
            </w:r>
          </w:p>
          <w:p w14:paraId="0562CB0E" w14:textId="77777777" w:rsidR="00590FB9" w:rsidRDefault="00590FB9" w:rsidP="00144759">
            <w:pPr>
              <w:pStyle w:val="Nessunaspaziatura"/>
              <w:jc w:val="both"/>
            </w:pPr>
          </w:p>
          <w:p w14:paraId="24D08965" w14:textId="77777777" w:rsidR="000D4461" w:rsidRDefault="000D4461" w:rsidP="00144759">
            <w:pPr>
              <w:pStyle w:val="Nessunaspaziatura"/>
              <w:jc w:val="both"/>
            </w:pPr>
            <w:r>
              <w:t>Alla fine della compilazione sarà possibile firmare digitalmente i modelli e gli allegati con un’unica operazione automatica.</w:t>
            </w:r>
          </w:p>
          <w:p w14:paraId="34CE0A41" w14:textId="77777777" w:rsidR="00144759" w:rsidRDefault="00144759" w:rsidP="00BB26A7">
            <w:pPr>
              <w:pStyle w:val="Nessunaspaziatura"/>
              <w:jc w:val="both"/>
            </w:pPr>
          </w:p>
        </w:tc>
      </w:tr>
      <w:tr w:rsidR="00147C04" w14:paraId="28BFAB68" w14:textId="77777777" w:rsidTr="684B6C8B">
        <w:tc>
          <w:tcPr>
            <w:tcW w:w="1951" w:type="dxa"/>
          </w:tcPr>
          <w:p w14:paraId="62EBF3C5" w14:textId="77777777" w:rsidR="00147C04" w:rsidRDefault="00147C04" w:rsidP="00147C04">
            <w:pPr>
              <w:pStyle w:val="Nessunaspaziatura"/>
            </w:pPr>
          </w:p>
          <w:p w14:paraId="78FEB3F1" w14:textId="77777777" w:rsidR="001174B2" w:rsidRPr="001174B2" w:rsidRDefault="00F90B7A" w:rsidP="00147C04">
            <w:pPr>
              <w:pStyle w:val="Nessunaspaziatura"/>
              <w:rPr>
                <w:b/>
              </w:rPr>
            </w:pPr>
            <w:r>
              <w:rPr>
                <w:b/>
              </w:rPr>
              <w:t>Posso presentarla io oppure devo rivolgermi a un consulente?</w:t>
            </w:r>
          </w:p>
          <w:p w14:paraId="6D98A12B" w14:textId="77777777" w:rsidR="001174B2" w:rsidRDefault="001174B2" w:rsidP="00147C04">
            <w:pPr>
              <w:pStyle w:val="Nessunaspaziatura"/>
            </w:pPr>
          </w:p>
        </w:tc>
        <w:tc>
          <w:tcPr>
            <w:tcW w:w="7827" w:type="dxa"/>
          </w:tcPr>
          <w:p w14:paraId="2946DB82" w14:textId="77777777" w:rsidR="00147C04" w:rsidRDefault="00147C04" w:rsidP="00F90B7A">
            <w:pPr>
              <w:pStyle w:val="Nessunaspaziatura"/>
              <w:jc w:val="both"/>
            </w:pPr>
          </w:p>
          <w:p w14:paraId="501769EF" w14:textId="77777777" w:rsidR="00A60974" w:rsidRDefault="00A60974" w:rsidP="00A60974">
            <w:pPr>
              <w:pStyle w:val="Nessunaspaziatura"/>
              <w:jc w:val="both"/>
            </w:pPr>
            <w:r>
              <w:t xml:space="preserve">La presente pratica potrebbe necessitare di una </w:t>
            </w:r>
            <w:r w:rsidRPr="00F21E78">
              <w:rPr>
                <w:u w:val="single"/>
              </w:rPr>
              <w:t xml:space="preserve">dichiarazione asseverativa di conformità </w:t>
            </w:r>
            <w:r>
              <w:t>alle norme in materia di emissioni in atmosfera per attività soggette ad autorizzazione di carattere generale, in questo caso occorre incaricare un tecnico abilitato il quale provvederà a compilare e firmare il modello previsto A12 e a redigere gli allegati tecnici previsti.</w:t>
            </w:r>
          </w:p>
          <w:p w14:paraId="5997CC1D" w14:textId="77777777" w:rsidR="00A60974" w:rsidRDefault="00A60974" w:rsidP="00A60974">
            <w:pPr>
              <w:pStyle w:val="Nessunaspaziatura"/>
              <w:jc w:val="both"/>
            </w:pPr>
          </w:p>
          <w:p w14:paraId="6B0BD595" w14:textId="77777777" w:rsidR="001174B2" w:rsidRDefault="00F90B7A" w:rsidP="00F90B7A">
            <w:pPr>
              <w:pStyle w:val="Nessunaspaziatura"/>
              <w:jc w:val="both"/>
            </w:pPr>
            <w:r>
              <w:t>L’utente può gestire autonomamente l’inserimento della pratica, purché abbia in dotazione:</w:t>
            </w:r>
          </w:p>
          <w:p w14:paraId="77C5B899" w14:textId="77777777" w:rsidR="00F90B7A" w:rsidRDefault="00F90B7A" w:rsidP="00F90B7A">
            <w:pPr>
              <w:pStyle w:val="Nessunaspaziatura"/>
              <w:numPr>
                <w:ilvl w:val="0"/>
                <w:numId w:val="1"/>
              </w:numPr>
              <w:jc w:val="both"/>
            </w:pPr>
            <w:r>
              <w:t>PEC (Posta Elettronica Certificata);</w:t>
            </w:r>
          </w:p>
          <w:p w14:paraId="488BDDEE" w14:textId="77777777" w:rsidR="00F90B7A" w:rsidRDefault="00F90B7A" w:rsidP="00F90B7A">
            <w:pPr>
              <w:pStyle w:val="Nessunaspaziatura"/>
              <w:numPr>
                <w:ilvl w:val="0"/>
                <w:numId w:val="1"/>
              </w:numPr>
              <w:jc w:val="both"/>
            </w:pPr>
            <w:r>
              <w:t>Kit di Firma Digitale.</w:t>
            </w:r>
          </w:p>
          <w:p w14:paraId="110FFD37" w14:textId="77777777" w:rsidR="00DF7BBC" w:rsidRDefault="00DF7BBC" w:rsidP="00DF7BBC">
            <w:pPr>
              <w:pStyle w:val="Nessunaspaziatura"/>
              <w:jc w:val="both"/>
            </w:pPr>
          </w:p>
          <w:p w14:paraId="2F461651" w14:textId="77777777" w:rsidR="00F90B7A" w:rsidRDefault="00F90B7A" w:rsidP="00F90B7A">
            <w:pPr>
              <w:pStyle w:val="Nessunaspaziatura"/>
              <w:jc w:val="both"/>
            </w:pPr>
            <w:r>
              <w:t xml:space="preserve">In assenza di questi strumenti, o per altre esigenze, occorre rivolgersi ad un consulente (commercialista, </w:t>
            </w:r>
            <w:r w:rsidR="007F56C3">
              <w:t>tecnico abilitato, agenzia, ecc.</w:t>
            </w:r>
            <w:r>
              <w:t>), delegandolo con l’apposita procura; in questo caso sarà cura del soggetto delegato inviare la pratica.</w:t>
            </w:r>
          </w:p>
          <w:p w14:paraId="6B699379" w14:textId="77777777" w:rsidR="00F90B7A" w:rsidRDefault="00F90B7A" w:rsidP="00F90B7A">
            <w:pPr>
              <w:pStyle w:val="Nessunaspaziatura"/>
              <w:jc w:val="both"/>
            </w:pPr>
          </w:p>
        </w:tc>
      </w:tr>
      <w:tr w:rsidR="00147C04" w14:paraId="404B3BE9" w14:textId="77777777" w:rsidTr="684B6C8B">
        <w:tc>
          <w:tcPr>
            <w:tcW w:w="1951" w:type="dxa"/>
          </w:tcPr>
          <w:p w14:paraId="3FE9F23F" w14:textId="77777777" w:rsidR="00F90B7A" w:rsidRDefault="00F90B7A" w:rsidP="00F90B7A">
            <w:pPr>
              <w:pStyle w:val="Nessunaspaziatura"/>
            </w:pPr>
          </w:p>
          <w:p w14:paraId="7821E4BD" w14:textId="77777777" w:rsidR="00F90B7A" w:rsidRPr="001174B2" w:rsidRDefault="00F90B7A" w:rsidP="00F90B7A">
            <w:pPr>
              <w:pStyle w:val="Nessunaspaziatura"/>
              <w:rPr>
                <w:b/>
              </w:rPr>
            </w:pPr>
            <w:r w:rsidRPr="001174B2">
              <w:rPr>
                <w:b/>
              </w:rPr>
              <w:t xml:space="preserve">Che </w:t>
            </w:r>
            <w:r>
              <w:rPr>
                <w:b/>
              </w:rPr>
              <w:t>“T</w:t>
            </w:r>
            <w:r w:rsidRPr="001174B2">
              <w:rPr>
                <w:b/>
              </w:rPr>
              <w:t>ipo di procedimento</w:t>
            </w:r>
            <w:r>
              <w:rPr>
                <w:b/>
              </w:rPr>
              <w:t>”</w:t>
            </w:r>
            <w:r w:rsidRPr="001174B2">
              <w:rPr>
                <w:b/>
              </w:rPr>
              <w:t xml:space="preserve"> devo selezionare?</w:t>
            </w:r>
          </w:p>
          <w:p w14:paraId="1F72F646" w14:textId="77777777" w:rsidR="00147C04" w:rsidRDefault="00147C04" w:rsidP="00147C04">
            <w:pPr>
              <w:pStyle w:val="Nessunaspaziatura"/>
            </w:pPr>
          </w:p>
        </w:tc>
        <w:tc>
          <w:tcPr>
            <w:tcW w:w="7827" w:type="dxa"/>
          </w:tcPr>
          <w:p w14:paraId="08CE6F91" w14:textId="77777777" w:rsidR="00147C04" w:rsidRDefault="00147C04" w:rsidP="007F56C3">
            <w:pPr>
              <w:pStyle w:val="Nessunaspaziatura"/>
              <w:jc w:val="both"/>
            </w:pPr>
          </w:p>
          <w:p w14:paraId="230D761F" w14:textId="77777777" w:rsidR="00182AFD" w:rsidRDefault="00F90B7A" w:rsidP="00F8282B">
            <w:pPr>
              <w:pStyle w:val="Nessunaspaziatura"/>
              <w:jc w:val="both"/>
            </w:pPr>
            <w:r>
              <w:t xml:space="preserve">Questo tipo di attività </w:t>
            </w:r>
            <w:r w:rsidR="00E20E1D">
              <w:t>richiede</w:t>
            </w:r>
            <w:r>
              <w:t xml:space="preserve"> un’autoc</w:t>
            </w:r>
            <w:r w:rsidR="00F055D3">
              <w:t>ertificazione a 0 (zero) giorni</w:t>
            </w:r>
            <w:r w:rsidR="004339BF">
              <w:t xml:space="preserve"> per le attività di meccatronica e di </w:t>
            </w:r>
            <w:r w:rsidR="00182AFD">
              <w:t>gommista.</w:t>
            </w:r>
          </w:p>
          <w:p w14:paraId="61CDCEAD" w14:textId="77777777" w:rsidR="00182AFD" w:rsidRDefault="00182AFD" w:rsidP="00F8282B">
            <w:pPr>
              <w:pStyle w:val="Nessunaspaziatura"/>
              <w:jc w:val="both"/>
            </w:pPr>
          </w:p>
          <w:p w14:paraId="334ED68A" w14:textId="77777777" w:rsidR="00F8282B" w:rsidRPr="00996430" w:rsidRDefault="00182AFD" w:rsidP="00F8282B">
            <w:pPr>
              <w:pStyle w:val="Nessunaspaziatura"/>
              <w:jc w:val="both"/>
              <w:rPr>
                <w:rFonts w:ascii="Calibri" w:eastAsia="Calibri" w:hAnsi="Calibri" w:cs="Times New Roman"/>
              </w:rPr>
            </w:pPr>
            <w:r>
              <w:t>L</w:t>
            </w:r>
            <w:r w:rsidR="004339BF">
              <w:t xml:space="preserve">’attività di carrozzeria può </w:t>
            </w:r>
            <w:r w:rsidR="00FA35CB">
              <w:t xml:space="preserve">altresì </w:t>
            </w:r>
            <w:r w:rsidR="004339BF">
              <w:t xml:space="preserve">essere avviata </w:t>
            </w:r>
            <w:r w:rsidR="00FA35CB">
              <w:t xml:space="preserve">con efficacia immediata, purché l’impianto non sia ubicato nel centro abitato (vedi la notifica per industrie insalubri, </w:t>
            </w:r>
            <w:proofErr w:type="spellStart"/>
            <w:r w:rsidR="00FA35CB">
              <w:t>mod</w:t>
            </w:r>
            <w:proofErr w:type="spellEnd"/>
            <w:r w:rsidR="00FA35CB">
              <w:t xml:space="preserve">. E8); in questo caso </w:t>
            </w:r>
            <w:r w:rsidR="00F8282B" w:rsidRPr="00996430">
              <w:rPr>
                <w:rFonts w:ascii="Calibri" w:eastAsia="Calibri" w:hAnsi="Calibri" w:cs="Times New Roman"/>
              </w:rPr>
              <w:t xml:space="preserve">per acquisire il titolo abilitativo bisogna attivare </w:t>
            </w:r>
            <w:proofErr w:type="gramStart"/>
            <w:r w:rsidR="00F8282B" w:rsidRPr="00996430">
              <w:rPr>
                <w:rFonts w:ascii="Calibri" w:eastAsia="Calibri" w:hAnsi="Calibri" w:cs="Times New Roman"/>
              </w:rPr>
              <w:t>la  procedura</w:t>
            </w:r>
            <w:proofErr w:type="gramEnd"/>
            <w:r w:rsidR="00F8282B" w:rsidRPr="00996430">
              <w:rPr>
                <w:rFonts w:ascii="Calibri" w:eastAsia="Calibri" w:hAnsi="Calibri" w:cs="Times New Roman"/>
              </w:rPr>
              <w:t xml:space="preserve"> della  Conferenza dei Servizi (impatto acustico fuori soglia - Autorizzazione Unica Ambientale -</w:t>
            </w:r>
            <w:r w:rsidR="00F8282B">
              <w:rPr>
                <w:rFonts w:ascii="Calibri" w:eastAsia="Calibri" w:hAnsi="Calibri" w:cs="Times New Roman"/>
              </w:rPr>
              <w:t xml:space="preserve"> </w:t>
            </w:r>
            <w:r w:rsidR="00F8282B" w:rsidRPr="00996430">
              <w:rPr>
                <w:rFonts w:ascii="Calibri" w:eastAsia="Calibri" w:hAnsi="Calibri" w:cs="Times New Roman"/>
              </w:rPr>
              <w:t>emissioni in atmosfera soggette ad autorizzazione ordinaria)</w:t>
            </w:r>
            <w:r w:rsidR="00F8282B">
              <w:rPr>
                <w:rFonts w:ascii="Calibri" w:eastAsia="Calibri" w:hAnsi="Calibri" w:cs="Times New Roman"/>
              </w:rPr>
              <w:t>.</w:t>
            </w:r>
          </w:p>
          <w:p w14:paraId="6BB9E253" w14:textId="77777777" w:rsidR="00F8282B" w:rsidRDefault="00F8282B" w:rsidP="00E20E1D">
            <w:pPr>
              <w:pStyle w:val="Nessunaspaziatura"/>
              <w:jc w:val="both"/>
            </w:pPr>
          </w:p>
        </w:tc>
      </w:tr>
      <w:tr w:rsidR="00EB4D8A" w14:paraId="36CD5281" w14:textId="77777777" w:rsidTr="684B6C8B">
        <w:tc>
          <w:tcPr>
            <w:tcW w:w="1951" w:type="dxa"/>
          </w:tcPr>
          <w:p w14:paraId="23DE523C" w14:textId="77777777" w:rsidR="00EB4D8A" w:rsidRDefault="00EB4D8A" w:rsidP="00F90B7A">
            <w:pPr>
              <w:pStyle w:val="Nessunaspaziatura"/>
            </w:pPr>
          </w:p>
          <w:p w14:paraId="7B7289F4" w14:textId="77777777" w:rsidR="00EB4D8A" w:rsidRPr="00EB4D8A" w:rsidRDefault="00EB4D8A" w:rsidP="00F90B7A">
            <w:pPr>
              <w:pStyle w:val="Nessunaspaziatura"/>
              <w:rPr>
                <w:b/>
              </w:rPr>
            </w:pPr>
            <w:r w:rsidRPr="00EB4D8A">
              <w:rPr>
                <w:b/>
              </w:rPr>
              <w:t>Documentazione da allegare</w:t>
            </w:r>
          </w:p>
          <w:p w14:paraId="52E56223" w14:textId="77777777" w:rsidR="00EB4D8A" w:rsidRDefault="00EB4D8A" w:rsidP="00F90B7A">
            <w:pPr>
              <w:pStyle w:val="Nessunaspaziatura"/>
            </w:pPr>
          </w:p>
        </w:tc>
        <w:tc>
          <w:tcPr>
            <w:tcW w:w="7827" w:type="dxa"/>
          </w:tcPr>
          <w:p w14:paraId="07547A01" w14:textId="77777777" w:rsidR="00EB4D8A" w:rsidRDefault="00EB4D8A" w:rsidP="007F56C3">
            <w:pPr>
              <w:pStyle w:val="Nessunaspaziatura"/>
              <w:jc w:val="both"/>
            </w:pPr>
          </w:p>
          <w:p w14:paraId="109E9C8D" w14:textId="77777777" w:rsidR="00F827A9" w:rsidRDefault="004339BF" w:rsidP="00F827A9">
            <w:pPr>
              <w:pStyle w:val="Nessunaspaziatura"/>
              <w:jc w:val="both"/>
            </w:pPr>
            <w:r w:rsidRPr="004339BF">
              <w:t>B28 - Planimetria QUOTATA in scala 1:100 o 1:200 dell’esercizio, con evidenziata la zona destinata all’esercizio dell’attività in oggetto</w:t>
            </w:r>
            <w:r>
              <w:t>.</w:t>
            </w:r>
          </w:p>
          <w:p w14:paraId="5043CB0F" w14:textId="77777777" w:rsidR="004339BF" w:rsidRDefault="004339BF" w:rsidP="00F827A9">
            <w:pPr>
              <w:pStyle w:val="Nessunaspaziatura"/>
              <w:jc w:val="both"/>
            </w:pPr>
          </w:p>
          <w:p w14:paraId="46EC0F7D" w14:textId="77777777" w:rsidR="004339BF" w:rsidRDefault="004339BF" w:rsidP="004339BF">
            <w:pPr>
              <w:pStyle w:val="Nessunaspaziatura"/>
              <w:jc w:val="both"/>
            </w:pPr>
            <w:r>
              <w:lastRenderedPageBreak/>
              <w:t>Nel caso occorra il titolo di cui al modello A12:</w:t>
            </w:r>
          </w:p>
          <w:p w14:paraId="07459315" w14:textId="77777777" w:rsidR="004339BF" w:rsidRDefault="004339BF" w:rsidP="004339BF">
            <w:pPr>
              <w:pStyle w:val="Nessunaspaziatura"/>
              <w:jc w:val="both"/>
            </w:pPr>
          </w:p>
          <w:p w14:paraId="28D3A957" w14:textId="77777777" w:rsidR="004339BF" w:rsidRDefault="004339BF" w:rsidP="004339BF">
            <w:pPr>
              <w:pStyle w:val="Nessunaspaziatura"/>
              <w:numPr>
                <w:ilvl w:val="0"/>
                <w:numId w:val="1"/>
              </w:numPr>
              <w:jc w:val="both"/>
            </w:pPr>
            <w:r w:rsidRPr="00F827A9">
              <w:t>A12 - Schede di sicurezza delle materie prime ed ausiliarie relative all’attività in cui sono utilizzati solventi, smalti, prodotti vernicianti, colle ecc.</w:t>
            </w:r>
            <w:r>
              <w:t>;</w:t>
            </w:r>
          </w:p>
          <w:p w14:paraId="7CE248FF" w14:textId="77777777" w:rsidR="004339BF" w:rsidRDefault="004339BF" w:rsidP="004339BF">
            <w:pPr>
              <w:pStyle w:val="Nessunaspaziatura"/>
              <w:numPr>
                <w:ilvl w:val="0"/>
                <w:numId w:val="1"/>
              </w:numPr>
              <w:jc w:val="both"/>
            </w:pPr>
            <w:r w:rsidRPr="00F827A9">
              <w:t>A12 - Ricevuta del versamento degli oneri di istruttoria (informarsi presso il SUAPE o la Provincia competente)</w:t>
            </w:r>
          </w:p>
          <w:p w14:paraId="3E107750" w14:textId="77777777" w:rsidR="004339BF" w:rsidRDefault="004339BF" w:rsidP="004339BF">
            <w:pPr>
              <w:pStyle w:val="Nessunaspaziatura"/>
              <w:numPr>
                <w:ilvl w:val="0"/>
                <w:numId w:val="1"/>
              </w:numPr>
              <w:jc w:val="both"/>
            </w:pPr>
            <w:r w:rsidRPr="00F827A9">
              <w:t>A12 - Prospetti con evidenziati i camini relativi ai punti di emissione</w:t>
            </w:r>
            <w:r>
              <w:t>;</w:t>
            </w:r>
          </w:p>
          <w:p w14:paraId="28AF1655" w14:textId="77777777" w:rsidR="004339BF" w:rsidRDefault="004339BF" w:rsidP="004339BF">
            <w:pPr>
              <w:pStyle w:val="Nessunaspaziatura"/>
              <w:numPr>
                <w:ilvl w:val="0"/>
                <w:numId w:val="1"/>
              </w:numPr>
              <w:jc w:val="both"/>
            </w:pPr>
            <w:r w:rsidRPr="00F827A9">
              <w:t>A12 - Planimetria in scala adeguata con l’indicazione degli impianti, dei reparti di produzione e dei punti di emissione numerati progressivamente (E1, E2 …) con le relative quote assolute di sbocco</w:t>
            </w:r>
            <w:r>
              <w:t>.</w:t>
            </w:r>
          </w:p>
          <w:p w14:paraId="6537F28F" w14:textId="77777777" w:rsidR="004339BF" w:rsidRDefault="004339BF" w:rsidP="00F827A9">
            <w:pPr>
              <w:pStyle w:val="Nessunaspaziatura"/>
              <w:jc w:val="both"/>
            </w:pPr>
          </w:p>
        </w:tc>
      </w:tr>
      <w:tr w:rsidR="00147C04" w14:paraId="509E7FAA" w14:textId="77777777" w:rsidTr="684B6C8B">
        <w:tc>
          <w:tcPr>
            <w:tcW w:w="1951" w:type="dxa"/>
          </w:tcPr>
          <w:p w14:paraId="6DFB9E20" w14:textId="77777777" w:rsidR="00147C04" w:rsidRDefault="00147C04" w:rsidP="00147C04">
            <w:pPr>
              <w:pStyle w:val="Nessunaspaziatura"/>
            </w:pPr>
          </w:p>
          <w:p w14:paraId="1D6F87AC" w14:textId="77777777" w:rsidR="007F56C3" w:rsidRPr="007F56C3" w:rsidRDefault="007F56C3" w:rsidP="00147C04">
            <w:pPr>
              <w:pStyle w:val="Nessunaspaziatura"/>
              <w:rPr>
                <w:b/>
              </w:rPr>
            </w:pPr>
            <w:r w:rsidRPr="007F56C3">
              <w:rPr>
                <w:b/>
              </w:rPr>
              <w:t>Quali altri adempimenti sono necessari per l’avvio attività?</w:t>
            </w:r>
          </w:p>
          <w:p w14:paraId="70DF9E56" w14:textId="77777777" w:rsidR="007F56C3" w:rsidRDefault="007F56C3" w:rsidP="00147C04">
            <w:pPr>
              <w:pStyle w:val="Nessunaspaziatura"/>
            </w:pPr>
          </w:p>
        </w:tc>
        <w:tc>
          <w:tcPr>
            <w:tcW w:w="7827" w:type="dxa"/>
          </w:tcPr>
          <w:p w14:paraId="44E871BC" w14:textId="77777777" w:rsidR="00147C04" w:rsidRDefault="00147C04" w:rsidP="007F56C3">
            <w:pPr>
              <w:pStyle w:val="Nessunaspaziatura"/>
              <w:jc w:val="both"/>
            </w:pPr>
          </w:p>
          <w:p w14:paraId="132C94BC" w14:textId="77777777" w:rsidR="0084130F" w:rsidRDefault="0084130F" w:rsidP="0084130F">
            <w:pPr>
              <w:pStyle w:val="Nessunaspaziatura"/>
              <w:jc w:val="both"/>
            </w:pPr>
            <w:r>
              <w:t xml:space="preserve">Ogni avvio attività di tipo commerciale presuppone l’acquisizione di un numero di Partita IVA presso la Camera di Commercio territorialmente competente e i relativi adempimenti fiscali. </w:t>
            </w:r>
          </w:p>
          <w:p w14:paraId="144A5D23" w14:textId="77777777" w:rsidR="0084130F" w:rsidRDefault="0084130F" w:rsidP="0084130F">
            <w:pPr>
              <w:pStyle w:val="Nessunaspaziatura"/>
              <w:jc w:val="both"/>
            </w:pPr>
          </w:p>
          <w:p w14:paraId="30F13BD4" w14:textId="77777777" w:rsidR="007F56C3" w:rsidRDefault="007F56C3" w:rsidP="007F56C3">
            <w:pPr>
              <w:pStyle w:val="Nessunaspaziatura"/>
              <w:jc w:val="both"/>
            </w:pPr>
            <w:r>
              <w:t>La pratica ad immediato avvio presentata al SUAPE consente subito l’apertura dell’attività; il SUAPE provvede entro due giorni lavorativi ad inviare una ricevuta di regolarità formale che è a tutti gli effetti il titolo abilitativo.</w:t>
            </w:r>
          </w:p>
          <w:p w14:paraId="738610EB" w14:textId="77777777" w:rsidR="0084130F" w:rsidRDefault="0084130F" w:rsidP="0084130F">
            <w:pPr>
              <w:pStyle w:val="Nessunaspaziatura"/>
              <w:jc w:val="both"/>
            </w:pPr>
          </w:p>
        </w:tc>
      </w:tr>
      <w:tr w:rsidR="006F0A9E" w14:paraId="07101825" w14:textId="77777777" w:rsidTr="684B6C8B">
        <w:tc>
          <w:tcPr>
            <w:tcW w:w="1951" w:type="dxa"/>
          </w:tcPr>
          <w:p w14:paraId="637805D2" w14:textId="77777777" w:rsidR="006F0A9E" w:rsidRDefault="006F0A9E" w:rsidP="00147C04">
            <w:pPr>
              <w:pStyle w:val="Nessunaspaziatura"/>
            </w:pPr>
          </w:p>
          <w:p w14:paraId="7C4C6C62" w14:textId="77777777" w:rsidR="006F0A9E" w:rsidRPr="006F0A9E" w:rsidRDefault="006F0A9E" w:rsidP="00147C04">
            <w:pPr>
              <w:pStyle w:val="Nessunaspaziatura"/>
              <w:rPr>
                <w:b/>
              </w:rPr>
            </w:pPr>
            <w:r w:rsidRPr="006F0A9E">
              <w:rPr>
                <w:b/>
              </w:rPr>
              <w:t>Come si pagano i diritti di istruttoria pratica?</w:t>
            </w:r>
          </w:p>
          <w:p w14:paraId="463F29E8" w14:textId="77777777" w:rsidR="006F0A9E" w:rsidRDefault="006F0A9E" w:rsidP="00147C04">
            <w:pPr>
              <w:pStyle w:val="Nessunaspaziatura"/>
            </w:pPr>
          </w:p>
        </w:tc>
        <w:tc>
          <w:tcPr>
            <w:tcW w:w="7827" w:type="dxa"/>
          </w:tcPr>
          <w:p w14:paraId="3B7B4B86" w14:textId="77777777" w:rsidR="006F0A9E" w:rsidRDefault="006F0A9E" w:rsidP="007F56C3">
            <w:pPr>
              <w:pStyle w:val="Nessunaspaziatura"/>
              <w:jc w:val="both"/>
            </w:pPr>
          </w:p>
          <w:p w14:paraId="16373565" w14:textId="2EA6DEED" w:rsidR="00A25703" w:rsidRDefault="2465B9B5" w:rsidP="684B6C8B">
            <w:pPr>
              <w:spacing w:after="160" w:line="276" w:lineRule="auto"/>
              <w:jc w:val="both"/>
              <w:rPr>
                <w:rFonts w:ascii="Calibri" w:eastAsia="Calibri" w:hAnsi="Calibri" w:cs="Calibri"/>
                <w:color w:val="000000" w:themeColor="text1"/>
              </w:rPr>
            </w:pPr>
            <w:r w:rsidRPr="684B6C8B">
              <w:rPr>
                <w:rFonts w:ascii="Calibri" w:eastAsia="Calibri" w:hAnsi="Calibri" w:cs="Calibri"/>
                <w:color w:val="000000" w:themeColor="text1"/>
              </w:rPr>
              <w:t>Questa tipologia di avvio attività è soggetta al pagamento di € 50,00 per diritti di istruttoria pratica, da versare con Sistema Pago PA o tramite bonifico al seguente</w:t>
            </w:r>
          </w:p>
          <w:p w14:paraId="56C883AA" w14:textId="17F4712A" w:rsidR="00A25703" w:rsidRDefault="2465B9B5" w:rsidP="684B6C8B">
            <w:pPr>
              <w:spacing w:after="160" w:line="276" w:lineRule="auto"/>
              <w:jc w:val="both"/>
              <w:rPr>
                <w:rFonts w:ascii="Calibri" w:eastAsia="Calibri" w:hAnsi="Calibri" w:cs="Calibri"/>
                <w:color w:val="000000" w:themeColor="text1"/>
              </w:rPr>
            </w:pPr>
            <w:r w:rsidRPr="684B6C8B">
              <w:rPr>
                <w:rFonts w:ascii="Calibri" w:eastAsia="Calibri" w:hAnsi="Calibri" w:cs="Calibri"/>
                <w:color w:val="000000" w:themeColor="text1"/>
              </w:rPr>
              <w:t xml:space="preserve">IBAN: IT06J0760103200001073284026 Codice ABI di poste italiane: 07601 Causale: Diritti di istruttoria SUAPE </w:t>
            </w:r>
          </w:p>
          <w:p w14:paraId="5630AD66" w14:textId="7855DBA1" w:rsidR="00A25703" w:rsidRDefault="2465B9B5" w:rsidP="00A25703">
            <w:pPr>
              <w:pStyle w:val="Nessunaspaziatura"/>
              <w:jc w:val="both"/>
            </w:pPr>
            <w:r w:rsidRPr="684B6C8B">
              <w:rPr>
                <w:rFonts w:ascii="Calibri" w:eastAsia="Calibri" w:hAnsi="Calibri" w:cs="Calibri"/>
                <w:color w:val="000000" w:themeColor="text1"/>
              </w:rPr>
              <w:t>La ricevuta di pagamento dovrà essere scansionata e allegata in formato PDF alla documentazione della pratica, come allegato libero.</w:t>
            </w:r>
          </w:p>
        </w:tc>
      </w:tr>
      <w:tr w:rsidR="00A25703" w14:paraId="4AC825B0" w14:textId="77777777" w:rsidTr="684B6C8B">
        <w:tc>
          <w:tcPr>
            <w:tcW w:w="1951" w:type="dxa"/>
          </w:tcPr>
          <w:p w14:paraId="61829076" w14:textId="77777777" w:rsidR="00A25703" w:rsidRDefault="00A25703" w:rsidP="00147C04">
            <w:pPr>
              <w:pStyle w:val="Nessunaspaziatura"/>
            </w:pPr>
          </w:p>
          <w:p w14:paraId="4950FA39" w14:textId="77777777" w:rsidR="00A25703" w:rsidRPr="00CA1E3B" w:rsidRDefault="0084634A" w:rsidP="00147C04">
            <w:pPr>
              <w:pStyle w:val="Nessunaspaziatura"/>
              <w:rPr>
                <w:b/>
              </w:rPr>
            </w:pPr>
            <w:r>
              <w:rPr>
                <w:b/>
              </w:rPr>
              <w:t>I nostri uffici</w:t>
            </w:r>
            <w:r w:rsidR="00BA7EC9">
              <w:rPr>
                <w:b/>
              </w:rPr>
              <w:t xml:space="preserve"> ed Enti competenti</w:t>
            </w:r>
          </w:p>
          <w:p w14:paraId="2BA226A1" w14:textId="77777777" w:rsidR="00A25703" w:rsidRDefault="00A25703" w:rsidP="00147C04">
            <w:pPr>
              <w:pStyle w:val="Nessunaspaziatura"/>
            </w:pPr>
          </w:p>
        </w:tc>
        <w:tc>
          <w:tcPr>
            <w:tcW w:w="7827" w:type="dxa"/>
          </w:tcPr>
          <w:p w14:paraId="17AD93B2" w14:textId="77777777" w:rsidR="00A25703" w:rsidRDefault="00A25703" w:rsidP="007F56C3">
            <w:pPr>
              <w:pStyle w:val="Nessunaspaziatura"/>
              <w:jc w:val="both"/>
            </w:pPr>
          </w:p>
          <w:p w14:paraId="5944DC54" w14:textId="77777777" w:rsidR="00CA1E3B" w:rsidRDefault="00A25703" w:rsidP="007F56C3">
            <w:pPr>
              <w:pStyle w:val="Nessunaspaziatura"/>
              <w:jc w:val="both"/>
            </w:pPr>
            <w:r>
              <w:t>Gli uffici comunali del SUAPE si trovano al terzo piano del Comune di Olbia in via Garibaldi n. 49</w:t>
            </w:r>
            <w:r w:rsidR="00CA1E3B">
              <w:t>.</w:t>
            </w:r>
          </w:p>
          <w:p w14:paraId="0DE4B5B7" w14:textId="77777777" w:rsidR="00CA1E3B" w:rsidRDefault="00CA1E3B" w:rsidP="007F56C3">
            <w:pPr>
              <w:pStyle w:val="Nessunaspaziatura"/>
              <w:jc w:val="both"/>
            </w:pPr>
          </w:p>
          <w:p w14:paraId="5C33B2F0" w14:textId="77777777" w:rsidR="00A9368A" w:rsidRDefault="00F8282B" w:rsidP="00F8282B">
            <w:pPr>
              <w:pStyle w:val="Nessunaspaziatura"/>
              <w:jc w:val="both"/>
            </w:pPr>
            <w:r>
              <w:t xml:space="preserve">Il SUAPE, per l’attività di </w:t>
            </w:r>
            <w:r w:rsidR="002D4AB1">
              <w:rPr>
                <w:b/>
              </w:rPr>
              <w:t>Autoriparatori</w:t>
            </w:r>
            <w:r>
              <w:t xml:space="preserve">, ha competenza unicamente procedurale; l’Ente competente all’istruttoria di merito è la </w:t>
            </w:r>
            <w:r w:rsidR="005F7E4A">
              <w:rPr>
                <w:b/>
              </w:rPr>
              <w:t>Camera di Commercio</w:t>
            </w:r>
            <w:r>
              <w:t>.</w:t>
            </w:r>
          </w:p>
          <w:p w14:paraId="18072AC3" w14:textId="77777777" w:rsidR="00A9368A" w:rsidRDefault="00A9368A" w:rsidP="00F8282B">
            <w:pPr>
              <w:pStyle w:val="Nessunaspaziatura"/>
              <w:jc w:val="both"/>
            </w:pPr>
          </w:p>
          <w:p w14:paraId="1BA2FCDC" w14:textId="77777777" w:rsidR="00A9368A" w:rsidRDefault="00F8282B" w:rsidP="00A9368A">
            <w:pPr>
              <w:pStyle w:val="Nessunaspaziatura"/>
              <w:jc w:val="both"/>
            </w:pPr>
            <w:r>
              <w:t xml:space="preserve"> </w:t>
            </w:r>
            <w:r w:rsidR="00A9368A">
              <w:t xml:space="preserve">Operatori </w:t>
            </w:r>
            <w:proofErr w:type="gramStart"/>
            <w:r w:rsidR="00A9368A">
              <w:t>SUAPE  di</w:t>
            </w:r>
            <w:proofErr w:type="gramEnd"/>
            <w:r w:rsidR="00A9368A">
              <w:t xml:space="preserve"> riferimento:</w:t>
            </w:r>
          </w:p>
          <w:p w14:paraId="56CB512C" w14:textId="77777777" w:rsidR="00A9368A" w:rsidRDefault="00A9368A" w:rsidP="00A9368A">
            <w:pPr>
              <w:pStyle w:val="Nessunaspaziatura"/>
              <w:jc w:val="both"/>
            </w:pPr>
          </w:p>
          <w:p w14:paraId="50F5E93D" w14:textId="77777777" w:rsidR="00A9368A" w:rsidRDefault="00A9368A" w:rsidP="00A9368A">
            <w:pPr>
              <w:pStyle w:val="Nessunaspaziatura"/>
              <w:jc w:val="both"/>
            </w:pPr>
            <w:r>
              <w:t xml:space="preserve">Dott. Massimo Depalmas – tel. 0789/52063 </w:t>
            </w:r>
            <w:hyperlink r:id="rId7" w:history="1">
              <w:r>
                <w:rPr>
                  <w:rStyle w:val="Collegamentoipertestuale"/>
                </w:rPr>
                <w:t>mdepalmas@comune.olbia.ot.it</w:t>
              </w:r>
            </w:hyperlink>
            <w:r>
              <w:t xml:space="preserve"> </w:t>
            </w:r>
          </w:p>
          <w:p w14:paraId="0501A45A" w14:textId="77777777" w:rsidR="00A9368A" w:rsidRDefault="00A9368A" w:rsidP="00A9368A">
            <w:pPr>
              <w:pStyle w:val="Nessunaspaziatura"/>
              <w:jc w:val="both"/>
            </w:pPr>
            <w:r>
              <w:t xml:space="preserve">Dott. Ivan Ponsano – tel. 0789/52067 </w:t>
            </w:r>
            <w:hyperlink r:id="rId8" w:history="1">
              <w:r>
                <w:rPr>
                  <w:rStyle w:val="Collegamentoipertestuale"/>
                </w:rPr>
                <w:t>ivan.ponsano@comune.olbia.ot.it</w:t>
              </w:r>
            </w:hyperlink>
            <w:r>
              <w:t xml:space="preserve"> </w:t>
            </w:r>
          </w:p>
          <w:p w14:paraId="2B0AC658" w14:textId="77777777" w:rsidR="00A9368A" w:rsidRDefault="00A9368A" w:rsidP="00A9368A">
            <w:pPr>
              <w:pStyle w:val="Nessunaspaziatura"/>
            </w:pPr>
            <w:r>
              <w:t xml:space="preserve">Dott.ssa Annalisa Sanna – tel. 0789/52136 </w:t>
            </w:r>
            <w:bookmarkStart w:id="0" w:name="OLE_LINK1"/>
            <w:r>
              <w:t>annalisa.sanna@comune.olbia.ot.it</w:t>
            </w:r>
            <w:bookmarkEnd w:id="0"/>
          </w:p>
          <w:p w14:paraId="5767F9E8" w14:textId="77777777" w:rsidR="00A9368A" w:rsidRDefault="00A9368A" w:rsidP="00A9368A">
            <w:pPr>
              <w:pStyle w:val="Nessunaspaziatura"/>
              <w:jc w:val="both"/>
            </w:pPr>
          </w:p>
          <w:p w14:paraId="7DFC5D33" w14:textId="77A54DB4" w:rsidR="00CA1E3B" w:rsidRDefault="00CA1E3B" w:rsidP="007F56C3">
            <w:pPr>
              <w:pStyle w:val="Nessunaspaziatura"/>
              <w:jc w:val="both"/>
            </w:pPr>
            <w:r>
              <w:t xml:space="preserve"> </w:t>
            </w:r>
          </w:p>
          <w:p w14:paraId="2DBF0D7D" w14:textId="77777777" w:rsidR="00CA1E3B" w:rsidRDefault="00CA1E3B" w:rsidP="007F56C3">
            <w:pPr>
              <w:pStyle w:val="Nessunaspaziatura"/>
              <w:jc w:val="both"/>
            </w:pPr>
          </w:p>
          <w:p w14:paraId="4280B28D" w14:textId="77777777" w:rsidR="00CA1E3B" w:rsidRDefault="00CA1E3B" w:rsidP="007F56C3">
            <w:pPr>
              <w:pStyle w:val="Nessunaspaziatura"/>
              <w:jc w:val="both"/>
            </w:pPr>
            <w:r>
              <w:t xml:space="preserve">Orari di ricevimento del pubblico: </w:t>
            </w:r>
            <w:proofErr w:type="spellStart"/>
            <w:r>
              <w:t>Lun</w:t>
            </w:r>
            <w:proofErr w:type="spellEnd"/>
            <w:r>
              <w:t xml:space="preserve"> – Mar – </w:t>
            </w:r>
            <w:proofErr w:type="spellStart"/>
            <w:proofErr w:type="gramStart"/>
            <w:r>
              <w:t>Gio</w:t>
            </w:r>
            <w:proofErr w:type="spellEnd"/>
            <w:r>
              <w:t xml:space="preserve">  dalle</w:t>
            </w:r>
            <w:proofErr w:type="gramEnd"/>
            <w:r>
              <w:t xml:space="preserve"> ore 10.00 alle ore 13.00.</w:t>
            </w:r>
          </w:p>
          <w:p w14:paraId="6B62F1B3" w14:textId="77777777" w:rsidR="00CA1E3B" w:rsidRDefault="00CA1E3B" w:rsidP="007F56C3">
            <w:pPr>
              <w:pStyle w:val="Nessunaspaziatura"/>
              <w:jc w:val="both"/>
            </w:pPr>
          </w:p>
        </w:tc>
      </w:tr>
      <w:tr w:rsidR="00B82C44" w14:paraId="15BABB20" w14:textId="77777777" w:rsidTr="684B6C8B">
        <w:tc>
          <w:tcPr>
            <w:tcW w:w="1951" w:type="dxa"/>
          </w:tcPr>
          <w:p w14:paraId="02F2C34E" w14:textId="77777777" w:rsidR="00B82C44" w:rsidRDefault="00B82C44" w:rsidP="00147C04">
            <w:pPr>
              <w:pStyle w:val="Nessunaspaziatura"/>
            </w:pPr>
          </w:p>
          <w:p w14:paraId="0B4304C4" w14:textId="77777777" w:rsidR="00B82C44" w:rsidRPr="00B82C44" w:rsidRDefault="00B82C44" w:rsidP="00147C04">
            <w:pPr>
              <w:pStyle w:val="Nessunaspaziatura"/>
              <w:rPr>
                <w:b/>
              </w:rPr>
            </w:pPr>
            <w:r w:rsidRPr="00B82C44">
              <w:rPr>
                <w:b/>
              </w:rPr>
              <w:t>Assistenza tecnica sul portale telematico</w:t>
            </w:r>
          </w:p>
          <w:p w14:paraId="680A4E5D" w14:textId="77777777" w:rsidR="00B82C44" w:rsidRDefault="00B82C44" w:rsidP="00147C04">
            <w:pPr>
              <w:pStyle w:val="Nessunaspaziatura"/>
            </w:pPr>
          </w:p>
        </w:tc>
        <w:tc>
          <w:tcPr>
            <w:tcW w:w="7827" w:type="dxa"/>
          </w:tcPr>
          <w:p w14:paraId="19219836" w14:textId="77777777" w:rsidR="00B82C44" w:rsidRDefault="00B82C44" w:rsidP="007F56C3">
            <w:pPr>
              <w:pStyle w:val="Nessunaspaziatura"/>
              <w:jc w:val="both"/>
            </w:pPr>
          </w:p>
          <w:p w14:paraId="083A655B" w14:textId="4AEB0E40" w:rsidR="00B82C44" w:rsidRDefault="007C56F2" w:rsidP="007F56C3">
            <w:pPr>
              <w:pStyle w:val="Nessunaspaziatura"/>
              <w:jc w:val="both"/>
            </w:pPr>
            <w:r>
              <w:t xml:space="preserve">Il Coordinamento Regionale SUAPE è a disposizione per garantire l’assistenza </w:t>
            </w:r>
            <w:r w:rsidR="00E20E1D">
              <w:t xml:space="preserve">telefonica e a mezzo mail </w:t>
            </w:r>
            <w:r>
              <w:t xml:space="preserve">agli utenti e tecnici per la presentazione e la compilazione dei modelli e l’assistenza informatica per eventuali difficoltà su invio e monitoraggio telematico della pratica, </w:t>
            </w:r>
            <w:bookmarkStart w:id="1" w:name="_GoBack"/>
            <w:bookmarkEnd w:id="1"/>
            <w:r>
              <w:t xml:space="preserve">al sito </w:t>
            </w:r>
            <w:hyperlink r:id="rId9" w:history="1">
              <w:r w:rsidRPr="003D4A76">
                <w:rPr>
                  <w:rStyle w:val="Collegamentoipertestuale"/>
                </w:rPr>
                <w:t>www.sardegnaimpresa.eu/it/sportello-unico</w:t>
              </w:r>
            </w:hyperlink>
            <w:r>
              <w:t xml:space="preserve"> cliccando sulla voce “Supporto”. </w:t>
            </w:r>
          </w:p>
          <w:p w14:paraId="296FEF7D" w14:textId="77777777" w:rsidR="007C56F2" w:rsidRDefault="007C56F2" w:rsidP="007F56C3">
            <w:pPr>
              <w:pStyle w:val="Nessunaspaziatura"/>
              <w:jc w:val="both"/>
            </w:pPr>
          </w:p>
        </w:tc>
      </w:tr>
    </w:tbl>
    <w:p w14:paraId="7194DBDC"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461FBB"/>
    <w:multiLevelType w:val="hybridMultilevel"/>
    <w:tmpl w:val="1B04B0C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147C04"/>
    <w:rsid w:val="000035CB"/>
    <w:rsid w:val="00005264"/>
    <w:rsid w:val="00014593"/>
    <w:rsid w:val="00027016"/>
    <w:rsid w:val="00046F7D"/>
    <w:rsid w:val="0006124D"/>
    <w:rsid w:val="000B1561"/>
    <w:rsid w:val="000C492C"/>
    <w:rsid w:val="000D4461"/>
    <w:rsid w:val="000E2448"/>
    <w:rsid w:val="001174B2"/>
    <w:rsid w:val="0014370A"/>
    <w:rsid w:val="00144759"/>
    <w:rsid w:val="00147C04"/>
    <w:rsid w:val="00162DA7"/>
    <w:rsid w:val="00182AFD"/>
    <w:rsid w:val="001C7752"/>
    <w:rsid w:val="001D0910"/>
    <w:rsid w:val="001D1E8B"/>
    <w:rsid w:val="001E5896"/>
    <w:rsid w:val="001F1246"/>
    <w:rsid w:val="0027430D"/>
    <w:rsid w:val="002C083B"/>
    <w:rsid w:val="002D4AB1"/>
    <w:rsid w:val="003626E2"/>
    <w:rsid w:val="003A59B5"/>
    <w:rsid w:val="003B4028"/>
    <w:rsid w:val="003C26A8"/>
    <w:rsid w:val="003D5E4B"/>
    <w:rsid w:val="004339BF"/>
    <w:rsid w:val="00447AAD"/>
    <w:rsid w:val="00482210"/>
    <w:rsid w:val="0049468E"/>
    <w:rsid w:val="004A7F6E"/>
    <w:rsid w:val="004B3823"/>
    <w:rsid w:val="004B7721"/>
    <w:rsid w:val="004D59A3"/>
    <w:rsid w:val="00517C86"/>
    <w:rsid w:val="00590FB9"/>
    <w:rsid w:val="0059738B"/>
    <w:rsid w:val="005B1A4B"/>
    <w:rsid w:val="005F2D94"/>
    <w:rsid w:val="005F7E4A"/>
    <w:rsid w:val="00600477"/>
    <w:rsid w:val="00615952"/>
    <w:rsid w:val="006E2873"/>
    <w:rsid w:val="006E39B4"/>
    <w:rsid w:val="006F0A9E"/>
    <w:rsid w:val="00726AD4"/>
    <w:rsid w:val="007421F1"/>
    <w:rsid w:val="00774D35"/>
    <w:rsid w:val="007775FB"/>
    <w:rsid w:val="007A1855"/>
    <w:rsid w:val="007C56F2"/>
    <w:rsid w:val="007C7489"/>
    <w:rsid w:val="007E10AE"/>
    <w:rsid w:val="007F2156"/>
    <w:rsid w:val="007F56C3"/>
    <w:rsid w:val="00810B53"/>
    <w:rsid w:val="00812D97"/>
    <w:rsid w:val="0084130F"/>
    <w:rsid w:val="00844CFD"/>
    <w:rsid w:val="0084634A"/>
    <w:rsid w:val="00864D59"/>
    <w:rsid w:val="008B1F30"/>
    <w:rsid w:val="00927817"/>
    <w:rsid w:val="00927DC4"/>
    <w:rsid w:val="00945AF8"/>
    <w:rsid w:val="00972B53"/>
    <w:rsid w:val="009A54CA"/>
    <w:rsid w:val="009B2A1B"/>
    <w:rsid w:val="009C39D1"/>
    <w:rsid w:val="00A25703"/>
    <w:rsid w:val="00A60974"/>
    <w:rsid w:val="00A9368A"/>
    <w:rsid w:val="00AC3FDA"/>
    <w:rsid w:val="00B02286"/>
    <w:rsid w:val="00B465F0"/>
    <w:rsid w:val="00B82C44"/>
    <w:rsid w:val="00BA0697"/>
    <w:rsid w:val="00BA7EC9"/>
    <w:rsid w:val="00BB26A7"/>
    <w:rsid w:val="00BD37E0"/>
    <w:rsid w:val="00C40392"/>
    <w:rsid w:val="00C46096"/>
    <w:rsid w:val="00C741C3"/>
    <w:rsid w:val="00C8400F"/>
    <w:rsid w:val="00C85248"/>
    <w:rsid w:val="00C96CF5"/>
    <w:rsid w:val="00CA1E3B"/>
    <w:rsid w:val="00CB7C2D"/>
    <w:rsid w:val="00CC720A"/>
    <w:rsid w:val="00CE7612"/>
    <w:rsid w:val="00DA05B7"/>
    <w:rsid w:val="00DA09B7"/>
    <w:rsid w:val="00DC104D"/>
    <w:rsid w:val="00DF45FA"/>
    <w:rsid w:val="00DF7BBC"/>
    <w:rsid w:val="00E00B79"/>
    <w:rsid w:val="00E20E1D"/>
    <w:rsid w:val="00E44B7E"/>
    <w:rsid w:val="00E6331B"/>
    <w:rsid w:val="00E721CB"/>
    <w:rsid w:val="00E73CBD"/>
    <w:rsid w:val="00E740F8"/>
    <w:rsid w:val="00EB4D8A"/>
    <w:rsid w:val="00EE4375"/>
    <w:rsid w:val="00EE67D1"/>
    <w:rsid w:val="00F055D3"/>
    <w:rsid w:val="00F27338"/>
    <w:rsid w:val="00F33CF6"/>
    <w:rsid w:val="00F827A9"/>
    <w:rsid w:val="00F8282B"/>
    <w:rsid w:val="00F90B7A"/>
    <w:rsid w:val="00FA35CB"/>
    <w:rsid w:val="00FB52D5"/>
    <w:rsid w:val="00FC736B"/>
    <w:rsid w:val="00FC7440"/>
    <w:rsid w:val="00FD2C90"/>
    <w:rsid w:val="2465B9B5"/>
    <w:rsid w:val="684B6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19FB7"/>
  <w15:docId w15:val="{101A7DAA-9C9B-4EA5-BE31-1C5AA18A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7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ponsano@comune.olbia.ot.it" TargetMode="External"/><Relationship Id="rId3" Type="http://schemas.openxmlformats.org/officeDocument/2006/relationships/styles" Target="styles.xml"/><Relationship Id="rId7" Type="http://schemas.openxmlformats.org/officeDocument/2006/relationships/hyperlink" Target="mailto:mdepalmas@comune.olbia.o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degnaimpresa.eu/it/sportello-uni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degnaimpresa.eu/it/sportello-u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D830B-12A5-4622-A6A4-0B2468FF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1257</Words>
  <Characters>7167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Massimo Depalmas</cp:lastModifiedBy>
  <cp:revision>83</cp:revision>
  <dcterms:created xsi:type="dcterms:W3CDTF">2020-03-20T09:00:00Z</dcterms:created>
  <dcterms:modified xsi:type="dcterms:W3CDTF">2025-04-01T10:48:00Z</dcterms:modified>
</cp:coreProperties>
</file>