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3D2E25" w14:textId="77777777" w:rsidR="00AA1DBD" w:rsidRDefault="00C3018D" w:rsidP="00147C04">
      <w:pPr>
        <w:pStyle w:val="Nessunaspaziatur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ATTIVITA’ MULTIFUNZIONALI DELLE IMPRESE AGRICOLE</w:t>
      </w:r>
    </w:p>
    <w:p w14:paraId="1C3D2E26" w14:textId="77777777" w:rsidR="00FF3C47" w:rsidRDefault="00FF3C47" w:rsidP="00147C04">
      <w:pPr>
        <w:pStyle w:val="Nessunaspaziatur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AGRITURISMO, FATTORIE DIDATTICHE, FATTORIE SOCIALI</w:t>
      </w:r>
    </w:p>
    <w:p w14:paraId="1C3D2E27" w14:textId="77777777" w:rsidR="00147C04" w:rsidRPr="00147C04" w:rsidRDefault="00147C04" w:rsidP="00147C04">
      <w:pPr>
        <w:pStyle w:val="Nessunaspaziatura"/>
        <w:jc w:val="center"/>
        <w:rPr>
          <w:b/>
          <w:sz w:val="28"/>
          <w:szCs w:val="28"/>
        </w:rPr>
      </w:pPr>
      <w:r w:rsidRPr="00147C04">
        <w:rPr>
          <w:b/>
          <w:sz w:val="28"/>
          <w:szCs w:val="28"/>
        </w:rPr>
        <w:t>AVVIO ATTIVITÀ</w:t>
      </w:r>
    </w:p>
    <w:p w14:paraId="1C3D2E28" w14:textId="77777777" w:rsidR="00147C04" w:rsidRDefault="00147C04" w:rsidP="00147C04">
      <w:pPr>
        <w:pStyle w:val="Nessunaspaziatura"/>
      </w:pPr>
    </w:p>
    <w:p w14:paraId="1C3D2E29" w14:textId="77777777" w:rsidR="00147C04" w:rsidRDefault="00147C04" w:rsidP="00147C04">
      <w:pPr>
        <w:pStyle w:val="Nessunaspaziatura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51"/>
        <w:gridCol w:w="7827"/>
      </w:tblGrid>
      <w:tr w:rsidR="00147C04" w14:paraId="1C3D2E3B" w14:textId="77777777" w:rsidTr="00144759">
        <w:tc>
          <w:tcPr>
            <w:tcW w:w="1951" w:type="dxa"/>
          </w:tcPr>
          <w:p w14:paraId="1C3D2E2A" w14:textId="77777777" w:rsidR="00147C04" w:rsidRDefault="00147C04" w:rsidP="00147C04">
            <w:pPr>
              <w:pStyle w:val="Nessunaspaziatura"/>
            </w:pPr>
          </w:p>
          <w:p w14:paraId="1C3D2E2B" w14:textId="77777777" w:rsidR="00147C04" w:rsidRDefault="00147C04" w:rsidP="00147C04">
            <w:pPr>
              <w:pStyle w:val="Nessunaspaziatura"/>
              <w:rPr>
                <w:b/>
              </w:rPr>
            </w:pPr>
            <w:r w:rsidRPr="00147C04">
              <w:rPr>
                <w:b/>
              </w:rPr>
              <w:t>Descrizione</w:t>
            </w:r>
          </w:p>
          <w:p w14:paraId="1C3D2E2C" w14:textId="77777777" w:rsidR="006C5EFA" w:rsidRPr="00226E7E" w:rsidRDefault="006C5EFA" w:rsidP="00FF3C47">
            <w:pPr>
              <w:pStyle w:val="Nessunaspaziatura"/>
              <w:rPr>
                <w:b/>
              </w:rPr>
            </w:pPr>
          </w:p>
        </w:tc>
        <w:tc>
          <w:tcPr>
            <w:tcW w:w="7827" w:type="dxa"/>
          </w:tcPr>
          <w:p w14:paraId="1C3D2E2D" w14:textId="77777777" w:rsidR="001D1E8B" w:rsidRDefault="001D1E8B" w:rsidP="001D1E8B">
            <w:pPr>
              <w:pStyle w:val="Nessunaspaziatura"/>
              <w:jc w:val="both"/>
            </w:pPr>
          </w:p>
          <w:p w14:paraId="1C3D2E2E" w14:textId="77777777" w:rsidR="00865832" w:rsidRDefault="00865832" w:rsidP="008C6298">
            <w:pPr>
              <w:pStyle w:val="Nessunaspaziatura"/>
              <w:jc w:val="both"/>
            </w:pPr>
            <w:r>
              <w:t xml:space="preserve">La L.R. n. 11/2015 individua le seguenti attività </w:t>
            </w:r>
            <w:r w:rsidR="005C08E1">
              <w:t>definit</w:t>
            </w:r>
            <w:r w:rsidR="007B0F2B">
              <w:t>e di</w:t>
            </w:r>
            <w:r>
              <w:t xml:space="preserve"> </w:t>
            </w:r>
            <w:r w:rsidR="00161AA2">
              <w:t>“</w:t>
            </w:r>
            <w:r w:rsidRPr="00865832">
              <w:rPr>
                <w:u w:val="single"/>
              </w:rPr>
              <w:t>multifunzionalità</w:t>
            </w:r>
            <w:r w:rsidR="00161AA2" w:rsidRPr="00161AA2">
              <w:t>”</w:t>
            </w:r>
            <w:r>
              <w:t xml:space="preserve"> in Sardegna:</w:t>
            </w:r>
          </w:p>
          <w:p w14:paraId="1C3D2E2F" w14:textId="77777777" w:rsidR="00865832" w:rsidRDefault="00865832" w:rsidP="00865832">
            <w:pPr>
              <w:pStyle w:val="Nessunaspaziatura"/>
              <w:numPr>
                <w:ilvl w:val="0"/>
                <w:numId w:val="13"/>
              </w:numPr>
              <w:jc w:val="both"/>
            </w:pPr>
            <w:r>
              <w:t>Agriturismo;</w:t>
            </w:r>
          </w:p>
          <w:p w14:paraId="1C3D2E30" w14:textId="77777777" w:rsidR="00865832" w:rsidRDefault="00865832" w:rsidP="00865832">
            <w:pPr>
              <w:pStyle w:val="Nessunaspaziatura"/>
              <w:numPr>
                <w:ilvl w:val="0"/>
                <w:numId w:val="13"/>
              </w:numPr>
              <w:jc w:val="both"/>
            </w:pPr>
            <w:r>
              <w:t>Ittiturismo;</w:t>
            </w:r>
          </w:p>
          <w:p w14:paraId="1C3D2E31" w14:textId="77777777" w:rsidR="00865832" w:rsidRDefault="00865832" w:rsidP="00865832">
            <w:pPr>
              <w:pStyle w:val="Nessunaspaziatura"/>
              <w:numPr>
                <w:ilvl w:val="0"/>
                <w:numId w:val="13"/>
              </w:numPr>
              <w:jc w:val="both"/>
            </w:pPr>
            <w:r>
              <w:t>Pesca turismo;</w:t>
            </w:r>
          </w:p>
          <w:p w14:paraId="1C3D2E32" w14:textId="77777777" w:rsidR="00865832" w:rsidRDefault="00865832" w:rsidP="00865832">
            <w:pPr>
              <w:pStyle w:val="Nessunaspaziatura"/>
              <w:numPr>
                <w:ilvl w:val="0"/>
                <w:numId w:val="13"/>
              </w:numPr>
              <w:jc w:val="both"/>
            </w:pPr>
            <w:r>
              <w:t>Fattoria didattica;</w:t>
            </w:r>
          </w:p>
          <w:p w14:paraId="1C3D2E33" w14:textId="77777777" w:rsidR="00865832" w:rsidRDefault="00865832" w:rsidP="00865832">
            <w:pPr>
              <w:pStyle w:val="Nessunaspaziatura"/>
              <w:numPr>
                <w:ilvl w:val="0"/>
                <w:numId w:val="13"/>
              </w:numPr>
              <w:jc w:val="both"/>
            </w:pPr>
            <w:r>
              <w:t>Fattoria sociale.</w:t>
            </w:r>
          </w:p>
          <w:p w14:paraId="1C3D2E34" w14:textId="77777777" w:rsidR="00865832" w:rsidRDefault="00865832" w:rsidP="00865832">
            <w:pPr>
              <w:pStyle w:val="Nessunaspaziatura"/>
              <w:jc w:val="both"/>
            </w:pPr>
          </w:p>
          <w:p w14:paraId="1C3D2E35" w14:textId="77777777" w:rsidR="00865832" w:rsidRDefault="00D53DCA" w:rsidP="00865832">
            <w:pPr>
              <w:pStyle w:val="Nessunaspaziatura"/>
              <w:jc w:val="both"/>
            </w:pPr>
            <w:r>
              <w:t>La Regione Sardegna ha</w:t>
            </w:r>
            <w:r w:rsidR="00865832" w:rsidRPr="00865832">
              <w:t xml:space="preserve"> istituito un Albo Regionale della Multifunzionalità delle Imprese Agricole e Ittiche ai sensi dell’art.26 della L.R. n.11/2015, la cui gestione è affidata </w:t>
            </w:r>
            <w:r w:rsidR="00865832" w:rsidRPr="00865832">
              <w:rPr>
                <w:u w:val="single"/>
              </w:rPr>
              <w:t>all’Agenzia Regionale LAORE Sardegna</w:t>
            </w:r>
            <w:r w:rsidR="00865832" w:rsidRPr="00865832">
              <w:t xml:space="preserve"> che provvede ad iscrivere le imprese nelle apposite sezioni dell’Albo, nonché al rilascio del relativo certificato di iscrizione. LAORE Sardegna provvede inoltre a te</w:t>
            </w:r>
            <w:r w:rsidR="00865832">
              <w:t>nere aggiornato l’Albo.</w:t>
            </w:r>
          </w:p>
          <w:p w14:paraId="1C3D2E36" w14:textId="77777777" w:rsidR="00865832" w:rsidRDefault="00865832" w:rsidP="008C6298">
            <w:pPr>
              <w:pStyle w:val="Nessunaspaziatura"/>
              <w:jc w:val="both"/>
            </w:pPr>
          </w:p>
          <w:p w14:paraId="1C3D2E37" w14:textId="77777777" w:rsidR="008C6298" w:rsidRDefault="008C6298" w:rsidP="008C6298">
            <w:pPr>
              <w:pStyle w:val="Nessunaspaziatura"/>
              <w:jc w:val="both"/>
            </w:pPr>
            <w:r>
              <w:t xml:space="preserve">Per </w:t>
            </w:r>
            <w:r w:rsidRPr="00865832">
              <w:rPr>
                <w:u w:val="single"/>
              </w:rPr>
              <w:t>attività agrituristica</w:t>
            </w:r>
            <w:r>
              <w:t xml:space="preserve"> si intende l'attività di ricezione e ospitalità esercitata dagli imprenditori agricoli attraverso l'utilizzazione della propria azienda a integrazione del reddito. </w:t>
            </w:r>
          </w:p>
          <w:p w14:paraId="1C3D2E38" w14:textId="77777777" w:rsidR="008C6298" w:rsidRDefault="008C6298" w:rsidP="008C6298">
            <w:pPr>
              <w:pStyle w:val="Nessunaspaziatura"/>
              <w:jc w:val="both"/>
            </w:pPr>
          </w:p>
          <w:p w14:paraId="1C3D2E39" w14:textId="77777777" w:rsidR="00226E7E" w:rsidRDefault="008C6298" w:rsidP="008C6298">
            <w:pPr>
              <w:pStyle w:val="Nessunaspaziatura"/>
              <w:jc w:val="both"/>
            </w:pPr>
            <w:r>
              <w:t xml:space="preserve">Le attività agrituristiche sono esercitate attraverso l’utilizzo dell’azienda in rapporto di </w:t>
            </w:r>
            <w:r w:rsidRPr="008C6298">
              <w:rPr>
                <w:u w:val="single"/>
              </w:rPr>
              <w:t xml:space="preserve">connessione e </w:t>
            </w:r>
            <w:proofErr w:type="gramStart"/>
            <w:r w:rsidRPr="008C6298">
              <w:rPr>
                <w:u w:val="single"/>
              </w:rPr>
              <w:t>complementarietà</w:t>
            </w:r>
            <w:proofErr w:type="gramEnd"/>
            <w:r>
              <w:t xml:space="preserve"> con l’attività principale.</w:t>
            </w:r>
          </w:p>
          <w:p w14:paraId="1C3D2E3A" w14:textId="77777777" w:rsidR="008C6298" w:rsidRDefault="008C6298" w:rsidP="008C6298">
            <w:pPr>
              <w:pStyle w:val="Nessunaspaziatura"/>
              <w:jc w:val="both"/>
            </w:pPr>
          </w:p>
        </w:tc>
      </w:tr>
      <w:tr w:rsidR="00DA05B7" w14:paraId="1C3D2E44" w14:textId="77777777" w:rsidTr="00144759">
        <w:tc>
          <w:tcPr>
            <w:tcW w:w="1951" w:type="dxa"/>
          </w:tcPr>
          <w:p w14:paraId="1C3D2E3C" w14:textId="77777777" w:rsidR="00DA05B7" w:rsidRDefault="00DA05B7" w:rsidP="00147C04">
            <w:pPr>
              <w:pStyle w:val="Nessunaspaziatura"/>
            </w:pPr>
          </w:p>
          <w:p w14:paraId="1C3D2E3D" w14:textId="77777777" w:rsidR="00DA05B7" w:rsidRPr="00DA05B7" w:rsidRDefault="00DA05B7" w:rsidP="00147C04">
            <w:pPr>
              <w:pStyle w:val="Nessunaspaziatura"/>
              <w:rPr>
                <w:b/>
              </w:rPr>
            </w:pPr>
            <w:r w:rsidRPr="00DA05B7">
              <w:rPr>
                <w:b/>
              </w:rPr>
              <w:t>Riferimenti normativi</w:t>
            </w:r>
          </w:p>
          <w:p w14:paraId="1C3D2E3E" w14:textId="77777777" w:rsidR="00DA05B7" w:rsidRDefault="00DA05B7" w:rsidP="00147C04">
            <w:pPr>
              <w:pStyle w:val="Nessunaspaziatura"/>
            </w:pPr>
          </w:p>
        </w:tc>
        <w:tc>
          <w:tcPr>
            <w:tcW w:w="7827" w:type="dxa"/>
          </w:tcPr>
          <w:p w14:paraId="1C3D2E3F" w14:textId="77777777" w:rsidR="00DA05B7" w:rsidRDefault="00DA05B7" w:rsidP="00144759">
            <w:pPr>
              <w:pStyle w:val="Nessunaspaziatura"/>
              <w:jc w:val="both"/>
            </w:pPr>
          </w:p>
          <w:p w14:paraId="1C3D2E40" w14:textId="77777777" w:rsidR="006C5EFA" w:rsidRDefault="006C5EFA" w:rsidP="00E44B7E">
            <w:pPr>
              <w:pStyle w:val="Nessunaspaziatura"/>
              <w:numPr>
                <w:ilvl w:val="0"/>
                <w:numId w:val="1"/>
              </w:numPr>
              <w:jc w:val="both"/>
            </w:pPr>
            <w:r>
              <w:t>Legge n. 96/2006</w:t>
            </w:r>
          </w:p>
          <w:p w14:paraId="1C3D2E41" w14:textId="77777777" w:rsidR="00CB7C2D" w:rsidRDefault="00C3018D" w:rsidP="00E44B7E">
            <w:pPr>
              <w:pStyle w:val="Nessunaspaziatura"/>
              <w:numPr>
                <w:ilvl w:val="0"/>
                <w:numId w:val="1"/>
              </w:numPr>
              <w:jc w:val="both"/>
            </w:pPr>
            <w:r>
              <w:t>L.R. n. 11/2015</w:t>
            </w:r>
            <w:r w:rsidR="007277B0">
              <w:t>;</w:t>
            </w:r>
          </w:p>
          <w:p w14:paraId="1C3D2E42" w14:textId="77777777" w:rsidR="007277B0" w:rsidRDefault="00C3018D" w:rsidP="00E44B7E">
            <w:pPr>
              <w:pStyle w:val="Nessunaspaziatura"/>
              <w:numPr>
                <w:ilvl w:val="0"/>
                <w:numId w:val="1"/>
              </w:numPr>
              <w:jc w:val="both"/>
            </w:pPr>
            <w:r>
              <w:t>Deliberazione G.R. n. 47/2 del 30/08/2016</w:t>
            </w:r>
            <w:r w:rsidR="007277B0">
              <w:t>.</w:t>
            </w:r>
          </w:p>
          <w:p w14:paraId="1C3D2E43" w14:textId="77777777" w:rsidR="006C5EFA" w:rsidRDefault="006C5EFA" w:rsidP="006C5EFA">
            <w:pPr>
              <w:pStyle w:val="Nessunaspaziatura"/>
              <w:jc w:val="both"/>
            </w:pPr>
          </w:p>
        </w:tc>
      </w:tr>
      <w:tr w:rsidR="00147C04" w14:paraId="1C3D2E4D" w14:textId="77777777" w:rsidTr="00144759">
        <w:tc>
          <w:tcPr>
            <w:tcW w:w="1951" w:type="dxa"/>
          </w:tcPr>
          <w:p w14:paraId="1C3D2E45" w14:textId="77777777" w:rsidR="00147C04" w:rsidRDefault="00147C04" w:rsidP="00147C04">
            <w:pPr>
              <w:pStyle w:val="Nessunaspaziatura"/>
            </w:pPr>
          </w:p>
          <w:p w14:paraId="1C3D2E46" w14:textId="77777777" w:rsidR="00147C04" w:rsidRPr="00147C04" w:rsidRDefault="00147C04" w:rsidP="00147C04">
            <w:pPr>
              <w:pStyle w:val="Nessunaspaziatura"/>
              <w:rPr>
                <w:b/>
              </w:rPr>
            </w:pPr>
            <w:r w:rsidRPr="00147C04">
              <w:rPr>
                <w:b/>
              </w:rPr>
              <w:t xml:space="preserve">Requisiti </w:t>
            </w:r>
            <w:r w:rsidR="006E2873">
              <w:rPr>
                <w:b/>
              </w:rPr>
              <w:t>generali</w:t>
            </w:r>
          </w:p>
          <w:p w14:paraId="1C3D2E47" w14:textId="77777777" w:rsidR="00147C04" w:rsidRDefault="00147C04" w:rsidP="00147C04">
            <w:pPr>
              <w:pStyle w:val="Nessunaspaziatura"/>
            </w:pPr>
          </w:p>
        </w:tc>
        <w:tc>
          <w:tcPr>
            <w:tcW w:w="7827" w:type="dxa"/>
          </w:tcPr>
          <w:p w14:paraId="1C3D2E48" w14:textId="77777777" w:rsidR="00147C04" w:rsidRDefault="00147C04" w:rsidP="00144759">
            <w:pPr>
              <w:pStyle w:val="Nessunaspaziatura"/>
              <w:jc w:val="both"/>
            </w:pPr>
          </w:p>
          <w:p w14:paraId="1C3D2E49" w14:textId="77777777" w:rsidR="00D40058" w:rsidRDefault="00D40058" w:rsidP="00D40058">
            <w:pPr>
              <w:pStyle w:val="Nessunaspaziatura"/>
              <w:numPr>
                <w:ilvl w:val="0"/>
                <w:numId w:val="1"/>
              </w:numPr>
              <w:jc w:val="both"/>
            </w:pPr>
            <w:r>
              <w:t>Agibilità dei locali dell’azienda agricola;</w:t>
            </w:r>
          </w:p>
          <w:p w14:paraId="1C3D2E4A" w14:textId="77777777" w:rsidR="00D40058" w:rsidRDefault="00D40058" w:rsidP="00D40058">
            <w:pPr>
              <w:pStyle w:val="Nessunaspaziatura"/>
              <w:numPr>
                <w:ilvl w:val="0"/>
                <w:numId w:val="1"/>
              </w:numPr>
              <w:jc w:val="both"/>
            </w:pPr>
            <w:r>
              <w:t>Presenza dell’imprenditore agricolo;</w:t>
            </w:r>
          </w:p>
          <w:p w14:paraId="1C3D2E4B" w14:textId="77777777" w:rsidR="008C6298" w:rsidRDefault="008C6298" w:rsidP="00AA1DBD">
            <w:pPr>
              <w:pStyle w:val="Nessunaspaziatura"/>
              <w:numPr>
                <w:ilvl w:val="0"/>
                <w:numId w:val="1"/>
              </w:numPr>
              <w:jc w:val="both"/>
            </w:pPr>
            <w:r>
              <w:t>Presenza di un operatore qualificato</w:t>
            </w:r>
            <w:r w:rsidR="00D40058">
              <w:t>.</w:t>
            </w:r>
          </w:p>
          <w:p w14:paraId="1C3D2E4C" w14:textId="77777777" w:rsidR="008C6298" w:rsidRDefault="008C6298" w:rsidP="008C6298">
            <w:pPr>
              <w:pStyle w:val="Nessunaspaziatura"/>
              <w:jc w:val="both"/>
            </w:pPr>
          </w:p>
        </w:tc>
      </w:tr>
      <w:tr w:rsidR="00C3018D" w14:paraId="1C3D2E56" w14:textId="77777777" w:rsidTr="00144759">
        <w:tc>
          <w:tcPr>
            <w:tcW w:w="1951" w:type="dxa"/>
          </w:tcPr>
          <w:p w14:paraId="1C3D2E4E" w14:textId="77777777" w:rsidR="00C3018D" w:rsidRDefault="00C3018D" w:rsidP="00147C04">
            <w:pPr>
              <w:pStyle w:val="Nessunaspaziatura"/>
            </w:pPr>
          </w:p>
          <w:p w14:paraId="1C3D2E4F" w14:textId="77777777" w:rsidR="00C3018D" w:rsidRPr="00C3018D" w:rsidRDefault="00C3018D" w:rsidP="00147C04">
            <w:pPr>
              <w:pStyle w:val="Nessunaspaziatura"/>
              <w:rPr>
                <w:b/>
              </w:rPr>
            </w:pPr>
            <w:r w:rsidRPr="00C3018D">
              <w:rPr>
                <w:b/>
              </w:rPr>
              <w:t>Requisiti strutturali</w:t>
            </w:r>
          </w:p>
          <w:p w14:paraId="1C3D2E50" w14:textId="77777777" w:rsidR="00C3018D" w:rsidRDefault="00C3018D" w:rsidP="00147C04">
            <w:pPr>
              <w:pStyle w:val="Nessunaspaziatura"/>
            </w:pPr>
          </w:p>
        </w:tc>
        <w:tc>
          <w:tcPr>
            <w:tcW w:w="7827" w:type="dxa"/>
          </w:tcPr>
          <w:p w14:paraId="1C3D2E51" w14:textId="77777777" w:rsidR="00C3018D" w:rsidRDefault="00C3018D" w:rsidP="00144759">
            <w:pPr>
              <w:pStyle w:val="Nessunaspaziatura"/>
              <w:jc w:val="both"/>
            </w:pPr>
          </w:p>
          <w:p w14:paraId="1C3D2E52" w14:textId="77777777" w:rsidR="004E06AB" w:rsidRDefault="004E06AB" w:rsidP="004E06AB">
            <w:pPr>
              <w:pStyle w:val="Nessunaspaziatura"/>
              <w:jc w:val="both"/>
            </w:pPr>
            <w:r w:rsidRPr="004E06AB">
              <w:t>Per le attività agrituristiche</w:t>
            </w:r>
            <w:r w:rsidR="00D03781">
              <w:t>, di Fattoria Didattica e Fattoria Sociale,</w:t>
            </w:r>
            <w:r w:rsidRPr="004E06AB">
              <w:t xml:space="preserve"> sono utilizzati, anche parzialmente, gli edifici esistenti all’interno dell’azienda agricola che garantiscano i requisiti strutturali ed igienico-sanitari previsti dal Regolamento Edilizio comunale </w:t>
            </w:r>
            <w:r>
              <w:t>circa</w:t>
            </w:r>
            <w:r w:rsidRPr="004E06AB">
              <w:t xml:space="preserve"> i locali di civile abitazione, ivi compresa l’abitaz</w:t>
            </w:r>
            <w:r>
              <w:t>ione dell’imprenditore agricolo.</w:t>
            </w:r>
          </w:p>
          <w:p w14:paraId="1C3D2E53" w14:textId="77777777" w:rsidR="004E06AB" w:rsidRDefault="004E06AB" w:rsidP="004E06AB">
            <w:pPr>
              <w:pStyle w:val="Nessunaspaziatura"/>
              <w:jc w:val="both"/>
            </w:pPr>
          </w:p>
          <w:p w14:paraId="1C3D2E54" w14:textId="77777777" w:rsidR="004E06AB" w:rsidRDefault="004E06AB" w:rsidP="004E06AB">
            <w:pPr>
              <w:pStyle w:val="Nessunaspaziatura"/>
              <w:jc w:val="both"/>
            </w:pPr>
            <w:r>
              <w:t>I</w:t>
            </w:r>
            <w:r w:rsidRPr="004E06AB">
              <w:t>l fondo e gli edifici mantengono la destinazione d’uso agricola e gli apprestamenti in materia di accessibilità e abbattimento delle barriere architettoniche possono essere assicurati anche a mezzo di opere provvisionali.</w:t>
            </w:r>
          </w:p>
          <w:p w14:paraId="1C3D2E55" w14:textId="77777777" w:rsidR="004E06AB" w:rsidRDefault="004E06AB" w:rsidP="004E06AB">
            <w:pPr>
              <w:pStyle w:val="Nessunaspaziatura"/>
              <w:jc w:val="both"/>
            </w:pPr>
          </w:p>
        </w:tc>
      </w:tr>
      <w:tr w:rsidR="001A37E7" w14:paraId="1C3D2E61" w14:textId="77777777" w:rsidTr="00144759">
        <w:tc>
          <w:tcPr>
            <w:tcW w:w="1951" w:type="dxa"/>
          </w:tcPr>
          <w:p w14:paraId="1C3D2E57" w14:textId="77777777" w:rsidR="001A37E7" w:rsidRDefault="001A37E7" w:rsidP="00147C04">
            <w:pPr>
              <w:pStyle w:val="Nessunaspaziatura"/>
            </w:pPr>
          </w:p>
          <w:p w14:paraId="1C3D2E58" w14:textId="77777777" w:rsidR="001A37E7" w:rsidRPr="001A37E7" w:rsidRDefault="001A37E7" w:rsidP="00147C04">
            <w:pPr>
              <w:pStyle w:val="Nessunaspaziatura"/>
              <w:rPr>
                <w:b/>
              </w:rPr>
            </w:pPr>
            <w:r w:rsidRPr="001A37E7">
              <w:rPr>
                <w:b/>
              </w:rPr>
              <w:t>Soggetti legittimati</w:t>
            </w:r>
            <w:r>
              <w:rPr>
                <w:b/>
              </w:rPr>
              <w:t xml:space="preserve"> e requisiti soggettivi</w:t>
            </w:r>
          </w:p>
          <w:p w14:paraId="1C3D2E59" w14:textId="77777777" w:rsidR="001A37E7" w:rsidRDefault="001A37E7" w:rsidP="00147C04">
            <w:pPr>
              <w:pStyle w:val="Nessunaspaziatura"/>
            </w:pPr>
          </w:p>
        </w:tc>
        <w:tc>
          <w:tcPr>
            <w:tcW w:w="7827" w:type="dxa"/>
          </w:tcPr>
          <w:p w14:paraId="1C3D2E5A" w14:textId="77777777" w:rsidR="001A37E7" w:rsidRDefault="001A37E7" w:rsidP="00144759">
            <w:pPr>
              <w:pStyle w:val="Nessunaspaziatura"/>
              <w:jc w:val="both"/>
            </w:pPr>
          </w:p>
          <w:p w14:paraId="1C3D2E5B" w14:textId="77777777" w:rsidR="001A37E7" w:rsidRDefault="001A37E7" w:rsidP="001A37E7">
            <w:pPr>
              <w:pStyle w:val="Nessunaspaziatura"/>
              <w:jc w:val="both"/>
            </w:pPr>
            <w:r>
              <w:t>L’impresa agrituristica può essere esercitata dall’</w:t>
            </w:r>
            <w:r w:rsidRPr="001A37E7">
              <w:rPr>
                <w:u w:val="single"/>
              </w:rPr>
              <w:t>imprenditore agricolo</w:t>
            </w:r>
            <w:r>
              <w:t xml:space="preserve">, ovvero l’esercente di una azienda agricola, così come definito dall’art. 2135 del </w:t>
            </w:r>
            <w:proofErr w:type="gramStart"/>
            <w:r>
              <w:t>Codice Civile</w:t>
            </w:r>
            <w:proofErr w:type="gramEnd"/>
            <w:r>
              <w:t xml:space="preserve">, sia in forma individuale che </w:t>
            </w:r>
            <w:r w:rsidR="00D40058">
              <w:t>in forma associata o societaria, con almeno un biennio di attività e fascicolo aziendale aggiornato.</w:t>
            </w:r>
          </w:p>
          <w:p w14:paraId="1C3D2E5C" w14:textId="77777777" w:rsidR="004218F5" w:rsidRDefault="004218F5" w:rsidP="001A37E7">
            <w:pPr>
              <w:pStyle w:val="Nessunaspaziatura"/>
              <w:jc w:val="both"/>
            </w:pPr>
          </w:p>
          <w:p w14:paraId="1C3D2E5D" w14:textId="77777777" w:rsidR="004218F5" w:rsidRDefault="004218F5" w:rsidP="001A37E7">
            <w:pPr>
              <w:pStyle w:val="Nessunaspaziatura"/>
              <w:jc w:val="both"/>
            </w:pPr>
            <w:r>
              <w:t xml:space="preserve">È obbligatoria la presenza in azienda </w:t>
            </w:r>
            <w:r w:rsidRPr="004218F5">
              <w:t xml:space="preserve">di almeno un </w:t>
            </w:r>
            <w:r w:rsidRPr="004218F5">
              <w:rPr>
                <w:u w:val="single"/>
              </w:rPr>
              <w:t>operatore qualificato</w:t>
            </w:r>
            <w:r w:rsidRPr="004218F5">
              <w:t xml:space="preserve">, individuato fra il titolare della stessa, il rappresentante legale o i soci dell’impresa agricola </w:t>
            </w:r>
            <w:r w:rsidRPr="004218F5">
              <w:lastRenderedPageBreak/>
              <w:t>societaria o associata oppure tra i familiari del titolare del</w:t>
            </w:r>
            <w:r>
              <w:t>l’impresa agricola individuale, il quale deve possedere i seguenti requisiti:</w:t>
            </w:r>
          </w:p>
          <w:p w14:paraId="1C3D2E5E" w14:textId="77777777" w:rsidR="004218F5" w:rsidRDefault="004218F5" w:rsidP="004218F5">
            <w:pPr>
              <w:pStyle w:val="Nessunaspaziatura"/>
              <w:numPr>
                <w:ilvl w:val="0"/>
                <w:numId w:val="1"/>
              </w:numPr>
              <w:jc w:val="both"/>
            </w:pPr>
            <w:r>
              <w:t>Aver conseguito il certificato di abilitazione all’esercizio della specifica attività e frequentare i corsi di aggiornamento (art. 23, L.R. n. 11/2015);</w:t>
            </w:r>
          </w:p>
          <w:p w14:paraId="1C3D2E5F" w14:textId="77777777" w:rsidR="004218F5" w:rsidRDefault="004218F5" w:rsidP="004218F5">
            <w:pPr>
              <w:pStyle w:val="Nessunaspaziatura"/>
              <w:numPr>
                <w:ilvl w:val="0"/>
                <w:numId w:val="1"/>
              </w:numPr>
              <w:jc w:val="both"/>
            </w:pPr>
            <w:r>
              <w:t>Essere iscritto nei ruoli previdenziali e assicurativi obbligatori.</w:t>
            </w:r>
          </w:p>
          <w:p w14:paraId="1C3D2E60" w14:textId="77777777" w:rsidR="001A37E7" w:rsidRDefault="001A37E7" w:rsidP="001A37E7">
            <w:pPr>
              <w:pStyle w:val="Nessunaspaziatura"/>
              <w:jc w:val="both"/>
            </w:pPr>
          </w:p>
        </w:tc>
      </w:tr>
      <w:tr w:rsidR="00FC2144" w14:paraId="1C3D2E78" w14:textId="77777777" w:rsidTr="00144759">
        <w:tc>
          <w:tcPr>
            <w:tcW w:w="1951" w:type="dxa"/>
          </w:tcPr>
          <w:p w14:paraId="1C3D2E62" w14:textId="77777777" w:rsidR="00FC2144" w:rsidRPr="00490091" w:rsidRDefault="00FC2144" w:rsidP="004C66F7">
            <w:pPr>
              <w:pStyle w:val="Nessunaspaziatura"/>
            </w:pPr>
          </w:p>
          <w:p w14:paraId="1C3D2E63" w14:textId="77777777" w:rsidR="00FC2144" w:rsidRPr="00490091" w:rsidRDefault="00FC2144" w:rsidP="004C66F7">
            <w:pPr>
              <w:pStyle w:val="Nessunaspaziatura"/>
              <w:rPr>
                <w:b/>
              </w:rPr>
            </w:pPr>
            <w:r w:rsidRPr="00490091">
              <w:rPr>
                <w:b/>
              </w:rPr>
              <w:t xml:space="preserve">I servizi da erogare </w:t>
            </w:r>
          </w:p>
          <w:p w14:paraId="1C3D2E64" w14:textId="77777777" w:rsidR="00FC2144" w:rsidRPr="00490091" w:rsidRDefault="00FC2144" w:rsidP="004C66F7">
            <w:pPr>
              <w:pStyle w:val="Nessunaspaziatura"/>
            </w:pPr>
          </w:p>
        </w:tc>
        <w:tc>
          <w:tcPr>
            <w:tcW w:w="7827" w:type="dxa"/>
          </w:tcPr>
          <w:p w14:paraId="1C3D2E65" w14:textId="77777777" w:rsidR="00FC2144" w:rsidRPr="00490091" w:rsidRDefault="00FC2144" w:rsidP="004C66F7">
            <w:pPr>
              <w:pStyle w:val="Nessunaspaziatura"/>
              <w:jc w:val="both"/>
            </w:pPr>
          </w:p>
          <w:p w14:paraId="1C3D2E66" w14:textId="77777777" w:rsidR="00FC2144" w:rsidRDefault="00B12C2C" w:rsidP="00FC2144">
            <w:pPr>
              <w:pStyle w:val="Nessunaspaziatura"/>
              <w:jc w:val="both"/>
            </w:pPr>
            <w:r>
              <w:t>Servizi di ricezione ed ospitalità ed in particolare:</w:t>
            </w:r>
          </w:p>
          <w:p w14:paraId="1C3D2E67" w14:textId="77777777" w:rsidR="00B12C2C" w:rsidRDefault="00B12C2C" w:rsidP="00B12C2C">
            <w:pPr>
              <w:pStyle w:val="Nessunaspaziatura"/>
              <w:numPr>
                <w:ilvl w:val="0"/>
                <w:numId w:val="7"/>
              </w:numPr>
              <w:jc w:val="both"/>
            </w:pPr>
            <w:r>
              <w:t>Alloggio in appositi locali aziendali, con i seguenti limiti:</w:t>
            </w:r>
          </w:p>
          <w:p w14:paraId="1C3D2E68" w14:textId="77777777" w:rsidR="00B12C2C" w:rsidRDefault="00B12C2C" w:rsidP="00B12C2C">
            <w:pPr>
              <w:pStyle w:val="Nessunaspaziatura"/>
              <w:numPr>
                <w:ilvl w:val="1"/>
                <w:numId w:val="8"/>
              </w:numPr>
              <w:jc w:val="both"/>
            </w:pPr>
            <w:r>
              <w:t>Max 16 camere;</w:t>
            </w:r>
          </w:p>
          <w:p w14:paraId="1C3D2E69" w14:textId="77777777" w:rsidR="00B12C2C" w:rsidRDefault="00B12C2C" w:rsidP="00B12C2C">
            <w:pPr>
              <w:pStyle w:val="Nessunaspaziatura"/>
              <w:numPr>
                <w:ilvl w:val="1"/>
                <w:numId w:val="8"/>
              </w:numPr>
              <w:jc w:val="both"/>
            </w:pPr>
            <w:r>
              <w:t>Max 30 posti letto (non vengono computati i minori di anni 12).</w:t>
            </w:r>
          </w:p>
          <w:p w14:paraId="1C3D2E6A" w14:textId="77777777" w:rsidR="00B12C2C" w:rsidRDefault="00B12C2C" w:rsidP="00B12C2C">
            <w:pPr>
              <w:pStyle w:val="Nessunaspaziatura"/>
              <w:numPr>
                <w:ilvl w:val="0"/>
                <w:numId w:val="7"/>
              </w:numPr>
              <w:jc w:val="both"/>
            </w:pPr>
            <w:r>
              <w:t>Ospitalità in spazi aziendali aperti, con i seguenti limiti:</w:t>
            </w:r>
          </w:p>
          <w:p w14:paraId="1C3D2E6B" w14:textId="77777777" w:rsidR="00B12C2C" w:rsidRDefault="00B12C2C" w:rsidP="00B12C2C">
            <w:pPr>
              <w:pStyle w:val="Nessunaspaziatura"/>
              <w:numPr>
                <w:ilvl w:val="1"/>
                <w:numId w:val="9"/>
              </w:numPr>
              <w:jc w:val="both"/>
            </w:pPr>
            <w:r>
              <w:t>Max 10 piazzole;</w:t>
            </w:r>
          </w:p>
          <w:p w14:paraId="1C3D2E6C" w14:textId="77777777" w:rsidR="00B12C2C" w:rsidRDefault="00B12C2C" w:rsidP="00B12C2C">
            <w:pPr>
              <w:pStyle w:val="Nessunaspaziatura"/>
              <w:numPr>
                <w:ilvl w:val="1"/>
                <w:numId w:val="9"/>
              </w:numPr>
              <w:jc w:val="both"/>
            </w:pPr>
            <w:r>
              <w:t>Max 30 campeggiatori (non vengono computati i minori di anni 12).</w:t>
            </w:r>
          </w:p>
          <w:p w14:paraId="1C3D2E6D" w14:textId="77777777" w:rsidR="00B12C2C" w:rsidRDefault="00B12C2C" w:rsidP="00B12C2C">
            <w:pPr>
              <w:pStyle w:val="Nessunaspaziatura"/>
              <w:numPr>
                <w:ilvl w:val="0"/>
                <w:numId w:val="7"/>
              </w:numPr>
              <w:jc w:val="both"/>
            </w:pPr>
            <w:r>
              <w:t>Somministrazione di alimenti e bevande, con i seguenti limiti:</w:t>
            </w:r>
          </w:p>
          <w:p w14:paraId="1C3D2E6E" w14:textId="77777777" w:rsidR="00B12C2C" w:rsidRDefault="00B12C2C" w:rsidP="00B12C2C">
            <w:pPr>
              <w:pStyle w:val="Nessunaspaziatura"/>
              <w:numPr>
                <w:ilvl w:val="1"/>
                <w:numId w:val="11"/>
              </w:numPr>
              <w:jc w:val="both"/>
            </w:pPr>
            <w:r>
              <w:t>Max 100 coperti a pranzo e 100 a cena;</w:t>
            </w:r>
          </w:p>
          <w:p w14:paraId="1C3D2E6F" w14:textId="77777777" w:rsidR="00B12C2C" w:rsidRDefault="00B12C2C" w:rsidP="00B12C2C">
            <w:pPr>
              <w:pStyle w:val="Nessunaspaziatura"/>
              <w:numPr>
                <w:ilvl w:val="1"/>
                <w:numId w:val="11"/>
              </w:numPr>
              <w:jc w:val="both"/>
            </w:pPr>
            <w:r>
              <w:t>Max 200 coperti, se aperto solo a pranzo o a cena;</w:t>
            </w:r>
          </w:p>
          <w:p w14:paraId="1C3D2E70" w14:textId="77777777" w:rsidR="00B12C2C" w:rsidRDefault="00B12C2C" w:rsidP="00B12C2C">
            <w:pPr>
              <w:pStyle w:val="Nessunaspaziatura"/>
              <w:numPr>
                <w:ilvl w:val="1"/>
                <w:numId w:val="11"/>
              </w:numPr>
              <w:jc w:val="both"/>
            </w:pPr>
            <w:r>
              <w:t>Max 1800 coperti mensili.</w:t>
            </w:r>
          </w:p>
          <w:p w14:paraId="1C3D2E71" w14:textId="77777777" w:rsidR="00B12C2C" w:rsidRDefault="00B12C2C" w:rsidP="00B12C2C">
            <w:pPr>
              <w:pStyle w:val="Nessunaspaziatura"/>
              <w:numPr>
                <w:ilvl w:val="0"/>
                <w:numId w:val="7"/>
              </w:numPr>
              <w:jc w:val="both"/>
            </w:pPr>
            <w:r>
              <w:t>Degustazioni di prodotti aziendali e territoriali;</w:t>
            </w:r>
          </w:p>
          <w:p w14:paraId="1C3D2E72" w14:textId="77777777" w:rsidR="00671ADB" w:rsidRDefault="00CC052D" w:rsidP="00B12C2C">
            <w:pPr>
              <w:pStyle w:val="Nessunaspaziatura"/>
              <w:numPr>
                <w:ilvl w:val="0"/>
                <w:numId w:val="7"/>
              </w:numPr>
              <w:jc w:val="both"/>
            </w:pPr>
            <w:r>
              <w:t>Trasformazione, confezionamento e vendita dei prodotti agricoli aziendali;</w:t>
            </w:r>
          </w:p>
          <w:p w14:paraId="1C3D2E73" w14:textId="77777777" w:rsidR="00CC052D" w:rsidRDefault="00CC052D" w:rsidP="00B12C2C">
            <w:pPr>
              <w:pStyle w:val="Nessunaspaziatura"/>
              <w:numPr>
                <w:ilvl w:val="0"/>
                <w:numId w:val="7"/>
              </w:numPr>
              <w:jc w:val="both"/>
            </w:pPr>
            <w:r>
              <w:t>Organizzazione di attività connesse tipo:</w:t>
            </w:r>
          </w:p>
          <w:p w14:paraId="1C3D2E74" w14:textId="77777777" w:rsidR="00CC052D" w:rsidRDefault="00CC052D" w:rsidP="00CC052D">
            <w:pPr>
              <w:pStyle w:val="Nessunaspaziatura"/>
              <w:numPr>
                <w:ilvl w:val="1"/>
                <w:numId w:val="12"/>
              </w:numPr>
              <w:jc w:val="both"/>
            </w:pPr>
            <w:r>
              <w:t xml:space="preserve">Attività didattiche di valorizzazione del patrimonio gastronomico ed </w:t>
            </w:r>
            <w:proofErr w:type="spellStart"/>
            <w:r>
              <w:t>etno</w:t>
            </w:r>
            <w:proofErr w:type="spellEnd"/>
            <w:r>
              <w:t>-antropologico regionale;</w:t>
            </w:r>
          </w:p>
          <w:p w14:paraId="1C3D2E75" w14:textId="77777777" w:rsidR="00CC052D" w:rsidRDefault="00CC052D" w:rsidP="00CC052D">
            <w:pPr>
              <w:pStyle w:val="Nessunaspaziatura"/>
              <w:numPr>
                <w:ilvl w:val="1"/>
                <w:numId w:val="12"/>
              </w:numPr>
              <w:jc w:val="both"/>
            </w:pPr>
            <w:r>
              <w:t>Pratiche sportive, pesca, escursionismo e attività affini;</w:t>
            </w:r>
          </w:p>
          <w:p w14:paraId="1C3D2E76" w14:textId="77777777" w:rsidR="00CC052D" w:rsidRDefault="00CC052D" w:rsidP="00CC052D">
            <w:pPr>
              <w:pStyle w:val="Nessunaspaziatura"/>
              <w:numPr>
                <w:ilvl w:val="1"/>
                <w:numId w:val="12"/>
              </w:numPr>
              <w:jc w:val="both"/>
            </w:pPr>
            <w:r>
              <w:t>Altre attività ricreative.</w:t>
            </w:r>
          </w:p>
          <w:p w14:paraId="1C3D2E77" w14:textId="77777777" w:rsidR="00B12C2C" w:rsidRPr="00490091" w:rsidRDefault="00B12C2C" w:rsidP="00FC2144">
            <w:pPr>
              <w:pStyle w:val="Nessunaspaziatura"/>
              <w:jc w:val="both"/>
            </w:pPr>
          </w:p>
        </w:tc>
      </w:tr>
      <w:tr w:rsidR="00F46047" w14:paraId="1C3D2E85" w14:textId="77777777" w:rsidTr="00144759">
        <w:tc>
          <w:tcPr>
            <w:tcW w:w="1951" w:type="dxa"/>
          </w:tcPr>
          <w:p w14:paraId="1C3D2E79" w14:textId="77777777" w:rsidR="00F46047" w:rsidRDefault="00F46047" w:rsidP="004C66F7">
            <w:pPr>
              <w:pStyle w:val="Nessunaspaziatura"/>
            </w:pPr>
          </w:p>
          <w:p w14:paraId="1C3D2E7A" w14:textId="77777777" w:rsidR="00F46047" w:rsidRPr="00F46047" w:rsidRDefault="00F46047" w:rsidP="004C66F7">
            <w:pPr>
              <w:pStyle w:val="Nessunaspaziatura"/>
              <w:rPr>
                <w:b/>
              </w:rPr>
            </w:pPr>
            <w:r w:rsidRPr="00F46047">
              <w:rPr>
                <w:b/>
              </w:rPr>
              <w:t>Fattoria didattica</w:t>
            </w:r>
          </w:p>
          <w:p w14:paraId="1C3D2E7B" w14:textId="77777777" w:rsidR="00F46047" w:rsidRPr="00490091" w:rsidRDefault="00F46047" w:rsidP="004C66F7">
            <w:pPr>
              <w:pStyle w:val="Nessunaspaziatura"/>
            </w:pPr>
          </w:p>
        </w:tc>
        <w:tc>
          <w:tcPr>
            <w:tcW w:w="7827" w:type="dxa"/>
          </w:tcPr>
          <w:p w14:paraId="1C3D2E7C" w14:textId="77777777" w:rsidR="00F46047" w:rsidRDefault="00F46047" w:rsidP="004C66F7">
            <w:pPr>
              <w:pStyle w:val="Nessunaspaziatura"/>
              <w:jc w:val="both"/>
            </w:pPr>
          </w:p>
          <w:p w14:paraId="1C3D2E7D" w14:textId="77777777" w:rsidR="00F46047" w:rsidRDefault="00374DA0" w:rsidP="00374DA0">
            <w:pPr>
              <w:pStyle w:val="Nessunaspaziatura"/>
              <w:jc w:val="both"/>
            </w:pPr>
            <w:r w:rsidRPr="00374DA0">
              <w:t>L’esercizio, da parte dell’imprenditore agricolo</w:t>
            </w:r>
            <w:r>
              <w:t xml:space="preserve"> </w:t>
            </w:r>
            <w:r w:rsidRPr="00374DA0">
              <w:t>di attività educative, culturali e promozionali fina</w:t>
            </w:r>
            <w:r>
              <w:t>lizzate</w:t>
            </w:r>
            <w:r w:rsidRPr="00374DA0">
              <w:t xml:space="preserve"> a:</w:t>
            </w:r>
          </w:p>
          <w:p w14:paraId="1C3D2E7E" w14:textId="77777777" w:rsidR="00374DA0" w:rsidRDefault="00374DA0" w:rsidP="00374DA0">
            <w:pPr>
              <w:pStyle w:val="Nessunaspaziatura"/>
              <w:numPr>
                <w:ilvl w:val="0"/>
                <w:numId w:val="1"/>
              </w:numPr>
              <w:jc w:val="both"/>
            </w:pPr>
            <w:r>
              <w:t>Conoscenza del territorio rurale e del legame fra alimentazione e patrimonio storico-culturale;</w:t>
            </w:r>
          </w:p>
          <w:p w14:paraId="1C3D2E7F" w14:textId="77777777" w:rsidR="00374DA0" w:rsidRDefault="00374DA0" w:rsidP="00374DA0">
            <w:pPr>
              <w:pStyle w:val="Nessunaspaziatura"/>
              <w:numPr>
                <w:ilvl w:val="0"/>
                <w:numId w:val="1"/>
              </w:numPr>
              <w:jc w:val="both"/>
            </w:pPr>
            <w:r>
              <w:t>Educazione al consumo consapevole, rapporto fra alimento e ambiente;</w:t>
            </w:r>
          </w:p>
          <w:p w14:paraId="1C3D2E80" w14:textId="77777777" w:rsidR="00374DA0" w:rsidRDefault="00374DA0" w:rsidP="00374DA0">
            <w:pPr>
              <w:pStyle w:val="Nessunaspaziatura"/>
              <w:numPr>
                <w:ilvl w:val="0"/>
                <w:numId w:val="1"/>
              </w:numPr>
              <w:jc w:val="both"/>
            </w:pPr>
            <w:r>
              <w:t>Conoscenza dei cicli biologici animali e vegetali, processi di produzione;</w:t>
            </w:r>
          </w:p>
          <w:p w14:paraId="1C3D2E81" w14:textId="77777777" w:rsidR="00374DA0" w:rsidRDefault="00374DA0" w:rsidP="00374DA0">
            <w:pPr>
              <w:pStyle w:val="Nessunaspaziatura"/>
              <w:numPr>
                <w:ilvl w:val="0"/>
                <w:numId w:val="1"/>
              </w:numPr>
              <w:jc w:val="both"/>
            </w:pPr>
            <w:r>
              <w:t>Conoscenza e tutela della biodiversità in Sardegna.</w:t>
            </w:r>
          </w:p>
          <w:p w14:paraId="1C3D2E82" w14:textId="77777777" w:rsidR="00374DA0" w:rsidRDefault="00374DA0" w:rsidP="00374DA0">
            <w:pPr>
              <w:pStyle w:val="Nessunaspaziatura"/>
              <w:jc w:val="both"/>
            </w:pPr>
          </w:p>
          <w:p w14:paraId="1C3D2E83" w14:textId="77777777" w:rsidR="00374DA0" w:rsidRDefault="00374DA0" w:rsidP="00374DA0">
            <w:pPr>
              <w:pStyle w:val="Nessunaspaziatura"/>
              <w:jc w:val="both"/>
            </w:pPr>
            <w:r>
              <w:t>L</w:t>
            </w:r>
            <w:r w:rsidRPr="00374DA0">
              <w:t xml:space="preserve">’esercizio della fattoria didattica presuppone la presenza professionale di almeno un operatore di fattoria didattica qualificato </w:t>
            </w:r>
            <w:r w:rsidR="00AB12EE">
              <w:t>in azienda</w:t>
            </w:r>
            <w:r w:rsidRPr="00374DA0">
              <w:t xml:space="preserve">, formato attraverso specifici corsi di formazione </w:t>
            </w:r>
            <w:r>
              <w:t>d</w:t>
            </w:r>
            <w:r w:rsidR="00AB12EE">
              <w:t>e</w:t>
            </w:r>
            <w:r>
              <w:t>lla Regione</w:t>
            </w:r>
            <w:r w:rsidRPr="00374DA0">
              <w:t xml:space="preserve"> </w:t>
            </w:r>
            <w:r w:rsidR="00AB12EE">
              <w:t>organizzati con</w:t>
            </w:r>
            <w:r w:rsidRPr="00374DA0">
              <w:t xml:space="preserve"> l’Agenzia LAORE Sardegna e che prevedono </w:t>
            </w:r>
            <w:r w:rsidR="00AB12EE">
              <w:t>una</w:t>
            </w:r>
            <w:r w:rsidRPr="00374DA0">
              <w:t xml:space="preserve"> durata di almeno 150 ore</w:t>
            </w:r>
            <w:r>
              <w:t>.</w:t>
            </w:r>
          </w:p>
          <w:p w14:paraId="1C3D2E84" w14:textId="77777777" w:rsidR="00374DA0" w:rsidRPr="00490091" w:rsidRDefault="00374DA0" w:rsidP="00374DA0">
            <w:pPr>
              <w:pStyle w:val="Nessunaspaziatura"/>
              <w:jc w:val="both"/>
            </w:pPr>
          </w:p>
        </w:tc>
      </w:tr>
      <w:tr w:rsidR="00F46047" w14:paraId="1C3D2E91" w14:textId="77777777" w:rsidTr="00144759">
        <w:tc>
          <w:tcPr>
            <w:tcW w:w="1951" w:type="dxa"/>
          </w:tcPr>
          <w:p w14:paraId="1C3D2E86" w14:textId="77777777" w:rsidR="00F46047" w:rsidRDefault="00F46047" w:rsidP="004C66F7">
            <w:pPr>
              <w:pStyle w:val="Nessunaspaziatura"/>
            </w:pPr>
          </w:p>
          <w:p w14:paraId="1C3D2E87" w14:textId="77777777" w:rsidR="00F46047" w:rsidRPr="00F46047" w:rsidRDefault="00F46047" w:rsidP="004C66F7">
            <w:pPr>
              <w:pStyle w:val="Nessunaspaziatura"/>
              <w:rPr>
                <w:b/>
              </w:rPr>
            </w:pPr>
            <w:r w:rsidRPr="00F46047">
              <w:rPr>
                <w:b/>
              </w:rPr>
              <w:t>Fattoria sociale</w:t>
            </w:r>
          </w:p>
          <w:p w14:paraId="1C3D2E88" w14:textId="77777777" w:rsidR="00F46047" w:rsidRDefault="00F46047" w:rsidP="004C66F7">
            <w:pPr>
              <w:pStyle w:val="Nessunaspaziatura"/>
            </w:pPr>
          </w:p>
        </w:tc>
        <w:tc>
          <w:tcPr>
            <w:tcW w:w="7827" w:type="dxa"/>
          </w:tcPr>
          <w:p w14:paraId="1C3D2E89" w14:textId="77777777" w:rsidR="00323CCE" w:rsidRDefault="00323CCE" w:rsidP="004C66F7">
            <w:pPr>
              <w:pStyle w:val="Nessunaspaziatura"/>
              <w:jc w:val="both"/>
            </w:pPr>
          </w:p>
          <w:p w14:paraId="1C3D2E8A" w14:textId="77777777" w:rsidR="00F46047" w:rsidRDefault="00323CCE" w:rsidP="004C66F7">
            <w:pPr>
              <w:pStyle w:val="Nessunaspaziatura"/>
              <w:jc w:val="both"/>
            </w:pPr>
            <w:r>
              <w:t>L</w:t>
            </w:r>
            <w:r w:rsidRPr="00323CCE">
              <w:t>’esercizio da parte dell’imprenditore agricolo, mediante intese o accordi con i titolari di specifici servizi pubblici o privati accreditati, di pratiche assistenziali, educative e formative di supporto alle famiglie e alle istituzioni, finalizzate all’inclusione sociale e all’inserimento lavorativo a favore di persone che soffrono di particolari forme di fragilità, disabilità o svantaggio psicofisico oppure sociale. I servizi erogati dalla fattoria sociale possono consistere in:</w:t>
            </w:r>
          </w:p>
          <w:p w14:paraId="1C3D2E8B" w14:textId="77777777" w:rsidR="00323CCE" w:rsidRDefault="00323CCE" w:rsidP="00323CCE">
            <w:pPr>
              <w:pStyle w:val="Nessunaspaziatura"/>
              <w:numPr>
                <w:ilvl w:val="0"/>
                <w:numId w:val="1"/>
              </w:numPr>
              <w:jc w:val="both"/>
            </w:pPr>
            <w:r>
              <w:t>Percorsi per l’inserimento socio-lavorativo, tirocinio e orientamento lavorativo, sviluppo di competenze legate alle attività agricole;</w:t>
            </w:r>
          </w:p>
          <w:p w14:paraId="1C3D2E8C" w14:textId="77777777" w:rsidR="00323CCE" w:rsidRDefault="00784C0B" w:rsidP="00323CCE">
            <w:pPr>
              <w:pStyle w:val="Nessunaspaziatura"/>
              <w:numPr>
                <w:ilvl w:val="0"/>
                <w:numId w:val="1"/>
              </w:numPr>
              <w:jc w:val="both"/>
            </w:pPr>
            <w:r>
              <w:t>Pratiche educative relazionali come la Pet Therapy, ippoterapia o altri animali;</w:t>
            </w:r>
          </w:p>
          <w:p w14:paraId="1C3D2E8D" w14:textId="77777777" w:rsidR="00784C0B" w:rsidRDefault="00784C0B" w:rsidP="00323CCE">
            <w:pPr>
              <w:pStyle w:val="Nessunaspaziatura"/>
              <w:numPr>
                <w:ilvl w:val="0"/>
                <w:numId w:val="1"/>
              </w:numPr>
              <w:jc w:val="both"/>
            </w:pPr>
            <w:r>
              <w:t>Progetti di reinserimento di minori e adulti in collaborazione con l’autorità giudiziaria, enti locali o ASL.</w:t>
            </w:r>
          </w:p>
          <w:p w14:paraId="1C3D2E8E" w14:textId="77777777" w:rsidR="00784C0B" w:rsidRDefault="00784C0B" w:rsidP="00784C0B">
            <w:pPr>
              <w:pStyle w:val="Nessunaspaziatura"/>
              <w:jc w:val="both"/>
            </w:pPr>
          </w:p>
          <w:p w14:paraId="1C3D2E8F" w14:textId="77777777" w:rsidR="00323CCE" w:rsidRDefault="00AB12EE" w:rsidP="004C66F7">
            <w:pPr>
              <w:pStyle w:val="Nessunaspaziatura"/>
              <w:jc w:val="both"/>
            </w:pPr>
            <w:r>
              <w:t>L</w:t>
            </w:r>
            <w:r w:rsidRPr="00374DA0">
              <w:t xml:space="preserve">’esercizio della fattoria </w:t>
            </w:r>
            <w:r>
              <w:t>sociale</w:t>
            </w:r>
            <w:r w:rsidRPr="00374DA0">
              <w:t xml:space="preserve"> presuppone la presenza professionale di almeno un operatore di fattoria </w:t>
            </w:r>
            <w:r w:rsidR="009D0A50">
              <w:t>sociale</w:t>
            </w:r>
            <w:r w:rsidRPr="00374DA0">
              <w:t xml:space="preserve"> qualificato </w:t>
            </w:r>
            <w:r>
              <w:t>in azienda</w:t>
            </w:r>
            <w:r w:rsidRPr="00374DA0">
              <w:t xml:space="preserve">, formato attraverso specifici corsi di formazione </w:t>
            </w:r>
            <w:r>
              <w:t>della Regione</w:t>
            </w:r>
            <w:r w:rsidRPr="00374DA0">
              <w:t xml:space="preserve"> </w:t>
            </w:r>
            <w:r>
              <w:t>organizzati con</w:t>
            </w:r>
            <w:r w:rsidRPr="00374DA0">
              <w:t xml:space="preserve"> l’Agenzia LAORE Sardegna e che </w:t>
            </w:r>
            <w:r w:rsidRPr="00374DA0">
              <w:lastRenderedPageBreak/>
              <w:t xml:space="preserve">prevedono </w:t>
            </w:r>
            <w:r>
              <w:t>una</w:t>
            </w:r>
            <w:r w:rsidRPr="00374DA0">
              <w:t xml:space="preserve"> durata di almeno 150 ore</w:t>
            </w:r>
            <w:r>
              <w:t>.</w:t>
            </w:r>
          </w:p>
          <w:p w14:paraId="1C3D2E90" w14:textId="77777777" w:rsidR="00323CCE" w:rsidRPr="00490091" w:rsidRDefault="00323CCE" w:rsidP="004C66F7">
            <w:pPr>
              <w:pStyle w:val="Nessunaspaziatura"/>
              <w:jc w:val="both"/>
            </w:pPr>
          </w:p>
        </w:tc>
      </w:tr>
      <w:tr w:rsidR="00FC2144" w14:paraId="1C3D2EA1" w14:textId="77777777" w:rsidTr="00144759">
        <w:tc>
          <w:tcPr>
            <w:tcW w:w="1951" w:type="dxa"/>
          </w:tcPr>
          <w:p w14:paraId="1C3D2E92" w14:textId="77777777" w:rsidR="00FC2144" w:rsidRDefault="00FC2144" w:rsidP="004C66F7">
            <w:pPr>
              <w:pStyle w:val="Nessunaspaziatura"/>
            </w:pPr>
          </w:p>
          <w:p w14:paraId="1C3D2E93" w14:textId="77777777" w:rsidR="00FC2144" w:rsidRPr="00A46779" w:rsidRDefault="00FC2144" w:rsidP="004C66F7">
            <w:pPr>
              <w:pStyle w:val="Nessunaspaziatura"/>
              <w:rPr>
                <w:b/>
              </w:rPr>
            </w:pPr>
            <w:r w:rsidRPr="00A46779">
              <w:rPr>
                <w:b/>
              </w:rPr>
              <w:t>Precisazioni su requisiti tecnici, edilizi ed igienico-sanitari</w:t>
            </w:r>
          </w:p>
          <w:p w14:paraId="1C3D2E94" w14:textId="77777777" w:rsidR="00FC2144" w:rsidRDefault="00FC2144" w:rsidP="004C66F7">
            <w:pPr>
              <w:pStyle w:val="Nessunaspaziatura"/>
            </w:pPr>
          </w:p>
        </w:tc>
        <w:tc>
          <w:tcPr>
            <w:tcW w:w="7827" w:type="dxa"/>
          </w:tcPr>
          <w:p w14:paraId="1C3D2E95" w14:textId="77777777" w:rsidR="00FC2144" w:rsidRDefault="00FC2144" w:rsidP="004C66F7">
            <w:pPr>
              <w:pStyle w:val="Nessunaspaziatura"/>
              <w:jc w:val="both"/>
            </w:pPr>
          </w:p>
          <w:p w14:paraId="1C3D2E96" w14:textId="77777777" w:rsidR="00FC2144" w:rsidRDefault="00FC2144" w:rsidP="00FC2144">
            <w:pPr>
              <w:pStyle w:val="Nessunaspaziatura"/>
              <w:jc w:val="both"/>
            </w:pPr>
            <w:r>
              <w:t>L’ospitalità presso l’agriturismo è consentita a condizione che vi siano i seguenti parametri urbanistico-edilizi minimi:</w:t>
            </w:r>
          </w:p>
          <w:p w14:paraId="1C3D2E97" w14:textId="77777777" w:rsidR="00FC2144" w:rsidRDefault="00FC2144" w:rsidP="00FC2144">
            <w:pPr>
              <w:pStyle w:val="Nessunaspaziatura"/>
              <w:numPr>
                <w:ilvl w:val="0"/>
                <w:numId w:val="4"/>
              </w:numPr>
              <w:jc w:val="both"/>
            </w:pPr>
            <w:r>
              <w:t>Gli alloggi dell’agriturismo devono essere dotati di idonei servizi igienico-sanitari, in ragione di almeno 1 ogni 4 persone ospitabili o multipli di 4 (comprese le persone appartenenti al nucleo familiare);</w:t>
            </w:r>
          </w:p>
          <w:p w14:paraId="1C3D2E98" w14:textId="77777777" w:rsidR="00FC2144" w:rsidRDefault="00FC2144" w:rsidP="00FC2144">
            <w:pPr>
              <w:pStyle w:val="Nessunaspaziatura"/>
              <w:jc w:val="both"/>
            </w:pPr>
          </w:p>
          <w:p w14:paraId="1C3D2E99" w14:textId="77777777" w:rsidR="00FC2144" w:rsidRDefault="00FC2144" w:rsidP="00FC2144">
            <w:pPr>
              <w:pStyle w:val="Nessunaspaziatura"/>
              <w:jc w:val="both"/>
            </w:pPr>
            <w:r>
              <w:t>Gli spazi di ospitalità all’aperto devono garantire i seguenti parametri:</w:t>
            </w:r>
          </w:p>
          <w:p w14:paraId="1C3D2E9A" w14:textId="77777777" w:rsidR="00FC2144" w:rsidRDefault="00FC2144" w:rsidP="00FC2144">
            <w:pPr>
              <w:pStyle w:val="Nessunaspaziatura"/>
              <w:numPr>
                <w:ilvl w:val="0"/>
                <w:numId w:val="4"/>
              </w:numPr>
              <w:jc w:val="both"/>
            </w:pPr>
            <w:r>
              <w:t>Piazzole di superficie non inferiore a mq. 55,00;</w:t>
            </w:r>
          </w:p>
          <w:p w14:paraId="1C3D2E9B" w14:textId="77777777" w:rsidR="00FC2144" w:rsidRDefault="00FC2144" w:rsidP="00FC2144">
            <w:pPr>
              <w:pStyle w:val="Nessunaspaziatura"/>
              <w:numPr>
                <w:ilvl w:val="0"/>
                <w:numId w:val="4"/>
              </w:numPr>
              <w:jc w:val="both"/>
            </w:pPr>
            <w:r>
              <w:t>Distanza minima fra tende o altri mezzi non inferiore a m. 2,00;</w:t>
            </w:r>
          </w:p>
          <w:p w14:paraId="1C3D2E9C" w14:textId="77777777" w:rsidR="00FC2144" w:rsidRDefault="00FC2144" w:rsidP="00FC2144">
            <w:pPr>
              <w:pStyle w:val="Nessunaspaziatura"/>
              <w:numPr>
                <w:ilvl w:val="0"/>
                <w:numId w:val="4"/>
              </w:numPr>
              <w:jc w:val="both"/>
            </w:pPr>
            <w:r>
              <w:t>In assenza di adeguati servizi igienici in piazzola, al campeggiatore deve essere concesso l’uso dei servizi dell’abitazione, purché sia garantito il rapporto fra persone e servizi igienici per almeno 1 ogni 4 persone ospitabili (o multipli di 4);</w:t>
            </w:r>
          </w:p>
          <w:p w14:paraId="1C3D2E9D" w14:textId="77777777" w:rsidR="00FC2144" w:rsidRDefault="00FC2144" w:rsidP="00FC2144">
            <w:pPr>
              <w:pStyle w:val="Nessunaspaziatura"/>
              <w:numPr>
                <w:ilvl w:val="0"/>
                <w:numId w:val="4"/>
              </w:numPr>
              <w:jc w:val="both"/>
            </w:pPr>
            <w:r>
              <w:t>Le piazzole devono essere a prova d’acqua e di polvere, realizzabile anche con inerbimento del terreno.</w:t>
            </w:r>
          </w:p>
          <w:p w14:paraId="1C3D2E9E" w14:textId="77777777" w:rsidR="00FC2144" w:rsidRDefault="00FC2144" w:rsidP="00FC2144">
            <w:pPr>
              <w:pStyle w:val="Nessunaspaziatura"/>
              <w:numPr>
                <w:ilvl w:val="0"/>
                <w:numId w:val="4"/>
              </w:numPr>
              <w:jc w:val="both"/>
            </w:pPr>
          </w:p>
          <w:p w14:paraId="1C3D2E9F" w14:textId="77777777" w:rsidR="00FC2144" w:rsidRDefault="00FC2144" w:rsidP="00FC2144">
            <w:pPr>
              <w:pStyle w:val="Nessunaspaziatura"/>
              <w:jc w:val="both"/>
            </w:pPr>
            <w:r>
              <w:t xml:space="preserve">Il cosiddetto </w:t>
            </w:r>
            <w:r w:rsidR="00BD097C">
              <w:t>“</w:t>
            </w:r>
            <w:r w:rsidRPr="00FC2144">
              <w:rPr>
                <w:u w:val="single"/>
              </w:rPr>
              <w:t>agricampeggio</w:t>
            </w:r>
            <w:r w:rsidR="00BD097C" w:rsidRPr="00BD097C">
              <w:t>”</w:t>
            </w:r>
            <w:r>
              <w:t xml:space="preserve"> deve garantire un ambiente attrezzato di lavello per stoviglie e un lavatoio per i panni; in caso di somministrazione di cibo e bevande (per un numero max di 10), è autorizzato l’uso della cucina domestica.</w:t>
            </w:r>
          </w:p>
          <w:p w14:paraId="1C3D2EA0" w14:textId="77777777" w:rsidR="00FC2144" w:rsidRPr="00490091" w:rsidRDefault="00FC2144" w:rsidP="00FC2144">
            <w:pPr>
              <w:pStyle w:val="Nessunaspaziatura"/>
              <w:jc w:val="both"/>
            </w:pPr>
          </w:p>
        </w:tc>
      </w:tr>
      <w:tr w:rsidR="00FC2144" w14:paraId="1C3D2EB9" w14:textId="77777777" w:rsidTr="00144759">
        <w:tc>
          <w:tcPr>
            <w:tcW w:w="1951" w:type="dxa"/>
          </w:tcPr>
          <w:p w14:paraId="1C3D2EA2" w14:textId="77777777" w:rsidR="00FC2144" w:rsidRDefault="00FC2144" w:rsidP="00147C04">
            <w:pPr>
              <w:pStyle w:val="Nessunaspaziatura"/>
            </w:pPr>
          </w:p>
          <w:p w14:paraId="1C3D2EA3" w14:textId="77777777" w:rsidR="00FC2144" w:rsidRPr="00147C04" w:rsidRDefault="00FC2144" w:rsidP="00147C04">
            <w:pPr>
              <w:pStyle w:val="Nessunaspaziatura"/>
              <w:rPr>
                <w:b/>
              </w:rPr>
            </w:pPr>
            <w:r w:rsidRPr="00147C04">
              <w:rPr>
                <w:b/>
              </w:rPr>
              <w:t xml:space="preserve">Come si presenta la </w:t>
            </w:r>
            <w:r>
              <w:rPr>
                <w:b/>
              </w:rPr>
              <w:t>pratica</w:t>
            </w:r>
            <w:r w:rsidRPr="00147C04">
              <w:rPr>
                <w:b/>
              </w:rPr>
              <w:t>?</w:t>
            </w:r>
          </w:p>
          <w:p w14:paraId="1C3D2EA4" w14:textId="77777777" w:rsidR="00FC2144" w:rsidRDefault="00FC2144" w:rsidP="00147C04">
            <w:pPr>
              <w:pStyle w:val="Nessunaspaziatura"/>
            </w:pPr>
          </w:p>
        </w:tc>
        <w:tc>
          <w:tcPr>
            <w:tcW w:w="7827" w:type="dxa"/>
          </w:tcPr>
          <w:p w14:paraId="1C3D2EA5" w14:textId="77777777" w:rsidR="00FC2144" w:rsidRDefault="00FC2144" w:rsidP="00144759">
            <w:pPr>
              <w:pStyle w:val="Nessunaspaziatura"/>
              <w:jc w:val="both"/>
            </w:pPr>
          </w:p>
          <w:p w14:paraId="1C3D2EA6" w14:textId="77777777" w:rsidR="00FC2144" w:rsidRPr="001B1008" w:rsidRDefault="00FC2144" w:rsidP="00144759">
            <w:pPr>
              <w:pStyle w:val="Nessunaspaziatura"/>
              <w:jc w:val="both"/>
            </w:pPr>
            <w:r w:rsidRPr="001B1008">
              <w:t>La pratica di comunicazione di avvio attività è da presentarsi in via telematica sul portale messo a disposizione dalla Regione Sardegna al seguente indirizzo:</w:t>
            </w:r>
          </w:p>
          <w:p w14:paraId="1C3D2EA7" w14:textId="77777777" w:rsidR="00FC2144" w:rsidRPr="001B1008" w:rsidRDefault="00FC2144" w:rsidP="00144759">
            <w:pPr>
              <w:pStyle w:val="Nessunaspaziatura"/>
              <w:jc w:val="both"/>
            </w:pPr>
            <w:hyperlink r:id="rId6" w:history="1">
              <w:r w:rsidRPr="001B1008">
                <w:rPr>
                  <w:rStyle w:val="Collegamentoipertestuale"/>
                </w:rPr>
                <w:t>www.sardegnaimpresa.eu/it/sportello-unico</w:t>
              </w:r>
            </w:hyperlink>
            <w:r w:rsidRPr="001B1008">
              <w:t xml:space="preserve"> . Cliccando sulla voce “Accedi al SUAPE” il portale richiede l’autenticazione o con la tessera CNS o con le credenziali SPID.</w:t>
            </w:r>
          </w:p>
          <w:p w14:paraId="1C3D2EA8" w14:textId="77777777" w:rsidR="00FC2144" w:rsidRPr="001B1008" w:rsidRDefault="00FC2144" w:rsidP="00144759">
            <w:pPr>
              <w:pStyle w:val="Nessunaspaziatura"/>
              <w:jc w:val="both"/>
            </w:pPr>
          </w:p>
          <w:p w14:paraId="1C3D2EA9" w14:textId="77777777" w:rsidR="00FC2144" w:rsidRPr="001B1008" w:rsidRDefault="00FC2144" w:rsidP="00144759">
            <w:pPr>
              <w:pStyle w:val="Nessunaspaziatura"/>
              <w:jc w:val="both"/>
            </w:pPr>
            <w:r w:rsidRPr="001B1008">
              <w:t>L’inserimento di una nuova pratica è possibile cliccando sul pulsante “Avvia compilazione”, dopodiché il sistema inizia la procedura guidata alla fine della quale, saranno generati i moduli appropriati da compilare online. Occorre selezionare con precisione l’attività produttiva oggetto della pratica e rispondere coerentemente alle condizioni che il sistema man mano richiede, per evitare che vengano generati modelli errati da compilare.</w:t>
            </w:r>
          </w:p>
          <w:p w14:paraId="1C3D2EAA" w14:textId="77777777" w:rsidR="00FC2144" w:rsidRPr="00511156" w:rsidRDefault="00FC2144" w:rsidP="00144759">
            <w:pPr>
              <w:pStyle w:val="Nessunaspaziatura"/>
              <w:jc w:val="both"/>
              <w:rPr>
                <w:highlight w:val="yellow"/>
              </w:rPr>
            </w:pPr>
          </w:p>
          <w:p w14:paraId="1C3D2EAB" w14:textId="77777777" w:rsidR="00FC2144" w:rsidRPr="00C938A4" w:rsidRDefault="00FC2144" w:rsidP="00144759">
            <w:pPr>
              <w:pStyle w:val="Nessunaspaziatura"/>
              <w:jc w:val="both"/>
            </w:pPr>
            <w:r w:rsidRPr="00C938A4">
              <w:t>Il portale genera quindi i seguenti modelli:</w:t>
            </w:r>
          </w:p>
          <w:p w14:paraId="1C3D2EAC" w14:textId="77777777" w:rsidR="00FC2144" w:rsidRDefault="00C938A4" w:rsidP="00144759">
            <w:pPr>
              <w:pStyle w:val="Nessunaspaziatura"/>
              <w:numPr>
                <w:ilvl w:val="0"/>
                <w:numId w:val="1"/>
              </w:numPr>
              <w:jc w:val="both"/>
            </w:pPr>
            <w:r>
              <w:t>DUA;</w:t>
            </w:r>
          </w:p>
          <w:p w14:paraId="1C3D2EAD" w14:textId="77777777" w:rsidR="00C938A4" w:rsidRDefault="00C938A4" w:rsidP="00144759">
            <w:pPr>
              <w:pStyle w:val="Nessunaspaziatura"/>
              <w:numPr>
                <w:ilvl w:val="0"/>
                <w:numId w:val="1"/>
              </w:numPr>
              <w:jc w:val="both"/>
            </w:pPr>
            <w:r>
              <w:t>A4;</w:t>
            </w:r>
          </w:p>
          <w:p w14:paraId="1C3D2EAE" w14:textId="77777777" w:rsidR="00C938A4" w:rsidRDefault="00C938A4" w:rsidP="00144759">
            <w:pPr>
              <w:pStyle w:val="Nessunaspaziatura"/>
              <w:numPr>
                <w:ilvl w:val="0"/>
                <w:numId w:val="1"/>
              </w:numPr>
              <w:jc w:val="both"/>
            </w:pPr>
            <w:r>
              <w:t>B11;</w:t>
            </w:r>
          </w:p>
          <w:p w14:paraId="1C3D2EAF" w14:textId="77777777" w:rsidR="00C938A4" w:rsidRDefault="00C938A4" w:rsidP="00144759">
            <w:pPr>
              <w:pStyle w:val="Nessunaspaziatura"/>
              <w:numPr>
                <w:ilvl w:val="0"/>
                <w:numId w:val="1"/>
              </w:numPr>
              <w:jc w:val="both"/>
            </w:pPr>
            <w:r>
              <w:t>B11 allegato A – Relazione Previsionale;</w:t>
            </w:r>
          </w:p>
          <w:p w14:paraId="1C3D2EB0" w14:textId="77777777" w:rsidR="00C938A4" w:rsidRDefault="00C938A4" w:rsidP="00144759">
            <w:pPr>
              <w:pStyle w:val="Nessunaspaziatura"/>
              <w:numPr>
                <w:ilvl w:val="0"/>
                <w:numId w:val="1"/>
              </w:numPr>
              <w:jc w:val="both"/>
            </w:pPr>
            <w:r>
              <w:t>C1;</w:t>
            </w:r>
          </w:p>
          <w:p w14:paraId="1C3D2EB1" w14:textId="77777777" w:rsidR="00C938A4" w:rsidRDefault="00C938A4" w:rsidP="00144759">
            <w:pPr>
              <w:pStyle w:val="Nessunaspaziatura"/>
              <w:numPr>
                <w:ilvl w:val="0"/>
                <w:numId w:val="1"/>
              </w:numPr>
              <w:jc w:val="both"/>
            </w:pPr>
            <w:r>
              <w:t>D3;</w:t>
            </w:r>
          </w:p>
          <w:p w14:paraId="1C3D2EB2" w14:textId="77777777" w:rsidR="00C938A4" w:rsidRDefault="00C938A4" w:rsidP="00144759">
            <w:pPr>
              <w:pStyle w:val="Nessunaspaziatura"/>
              <w:numPr>
                <w:ilvl w:val="0"/>
                <w:numId w:val="1"/>
              </w:numPr>
              <w:jc w:val="both"/>
            </w:pPr>
            <w:r>
              <w:t>D21;</w:t>
            </w:r>
          </w:p>
          <w:p w14:paraId="1C3D2EB3" w14:textId="77777777" w:rsidR="0097336D" w:rsidRDefault="0097336D" w:rsidP="00144759">
            <w:pPr>
              <w:pStyle w:val="Nessunaspaziatura"/>
              <w:numPr>
                <w:ilvl w:val="0"/>
                <w:numId w:val="1"/>
              </w:numPr>
              <w:jc w:val="both"/>
            </w:pPr>
            <w:r>
              <w:t>E1;</w:t>
            </w:r>
          </w:p>
          <w:p w14:paraId="1C3D2EB4" w14:textId="77777777" w:rsidR="00C938A4" w:rsidRDefault="00C938A4" w:rsidP="00144759">
            <w:pPr>
              <w:pStyle w:val="Nessunaspaziatura"/>
              <w:numPr>
                <w:ilvl w:val="0"/>
                <w:numId w:val="1"/>
              </w:numPr>
              <w:jc w:val="both"/>
            </w:pPr>
            <w:r>
              <w:t>E7 (licenza fiscale in caso di vendita o somministrazione alcolici);</w:t>
            </w:r>
          </w:p>
          <w:p w14:paraId="1C3D2EB5" w14:textId="77777777" w:rsidR="00C938A4" w:rsidRDefault="00C938A4" w:rsidP="00144759">
            <w:pPr>
              <w:pStyle w:val="Nessunaspaziatura"/>
              <w:numPr>
                <w:ilvl w:val="0"/>
                <w:numId w:val="1"/>
              </w:numPr>
              <w:jc w:val="both"/>
            </w:pPr>
            <w:r>
              <w:t>F43 classificazione Aziende Agrituristiche.</w:t>
            </w:r>
          </w:p>
          <w:p w14:paraId="1C3D2EB6" w14:textId="77777777" w:rsidR="00C938A4" w:rsidRPr="00C938A4" w:rsidRDefault="00C938A4" w:rsidP="00C938A4">
            <w:pPr>
              <w:pStyle w:val="Nessunaspaziatura"/>
              <w:jc w:val="both"/>
            </w:pPr>
          </w:p>
          <w:p w14:paraId="1C3D2EB7" w14:textId="77777777" w:rsidR="00FC2144" w:rsidRDefault="00FC2144" w:rsidP="00144759">
            <w:pPr>
              <w:pStyle w:val="Nessunaspaziatura"/>
              <w:jc w:val="both"/>
            </w:pPr>
            <w:r w:rsidRPr="00C938A4">
              <w:t>Alla fine della compilazione sarà possibile firmare digitalmente i modelli e gli allegati con un’unica operazione automatica.</w:t>
            </w:r>
          </w:p>
          <w:p w14:paraId="1C3D2EB8" w14:textId="77777777" w:rsidR="00FC2144" w:rsidRDefault="00FC2144" w:rsidP="00BB26A7">
            <w:pPr>
              <w:pStyle w:val="Nessunaspaziatura"/>
              <w:jc w:val="both"/>
            </w:pPr>
          </w:p>
        </w:tc>
      </w:tr>
      <w:tr w:rsidR="00FC2144" w14:paraId="1C3D2EC8" w14:textId="77777777" w:rsidTr="00144759">
        <w:tc>
          <w:tcPr>
            <w:tcW w:w="1951" w:type="dxa"/>
          </w:tcPr>
          <w:p w14:paraId="1C3D2EBA" w14:textId="77777777" w:rsidR="00FC2144" w:rsidRDefault="00FC2144" w:rsidP="00147C04">
            <w:pPr>
              <w:pStyle w:val="Nessunaspaziatura"/>
            </w:pPr>
          </w:p>
          <w:p w14:paraId="1C3D2EBB" w14:textId="77777777" w:rsidR="00FC2144" w:rsidRPr="001174B2" w:rsidRDefault="00FC2144" w:rsidP="00147C04">
            <w:pPr>
              <w:pStyle w:val="Nessunaspaziatura"/>
              <w:rPr>
                <w:b/>
              </w:rPr>
            </w:pPr>
            <w:r>
              <w:rPr>
                <w:b/>
              </w:rPr>
              <w:t>Posso presentarla io oppure devo rivolgermi a un tecnico?</w:t>
            </w:r>
          </w:p>
          <w:p w14:paraId="1C3D2EBC" w14:textId="77777777" w:rsidR="00FC2144" w:rsidRDefault="00FC2144" w:rsidP="00147C04">
            <w:pPr>
              <w:pStyle w:val="Nessunaspaziatura"/>
            </w:pPr>
          </w:p>
        </w:tc>
        <w:tc>
          <w:tcPr>
            <w:tcW w:w="7827" w:type="dxa"/>
          </w:tcPr>
          <w:p w14:paraId="1C3D2EBD" w14:textId="77777777" w:rsidR="00FC2144" w:rsidRDefault="00FC2144" w:rsidP="00F90B7A">
            <w:pPr>
              <w:pStyle w:val="Nessunaspaziatura"/>
              <w:jc w:val="both"/>
            </w:pPr>
          </w:p>
          <w:p w14:paraId="1C3D2EBE" w14:textId="77777777" w:rsidR="00D2543D" w:rsidRDefault="00D2543D" w:rsidP="00D2543D">
            <w:pPr>
              <w:pStyle w:val="Nessunaspaziatura"/>
              <w:jc w:val="both"/>
            </w:pPr>
            <w:r>
              <w:t xml:space="preserve">La presente pratica necessita di una </w:t>
            </w:r>
            <w:r w:rsidRPr="00F21E78">
              <w:rPr>
                <w:u w:val="single"/>
              </w:rPr>
              <w:t xml:space="preserve">dichiarazione asseverativa di conformità </w:t>
            </w:r>
            <w:r>
              <w:t xml:space="preserve">alle norme in materia di requisiti igienico sanitari per attività soggette al </w:t>
            </w:r>
            <w:r w:rsidR="00BF6B17">
              <w:t>rispetto di requisiti specifici, in questo caso per la ricettività ed ospitalità in camere</w:t>
            </w:r>
            <w:r w:rsidR="00020810">
              <w:t xml:space="preserve"> (se prevista)</w:t>
            </w:r>
            <w:r w:rsidR="00BF6B17">
              <w:t>.</w:t>
            </w:r>
          </w:p>
          <w:p w14:paraId="1C3D2EBF" w14:textId="77777777" w:rsidR="00D2543D" w:rsidRDefault="00D2543D" w:rsidP="00D2543D">
            <w:pPr>
              <w:pStyle w:val="Nessunaspaziatura"/>
              <w:jc w:val="both"/>
            </w:pPr>
          </w:p>
          <w:p w14:paraId="1C3D2EC0" w14:textId="77777777" w:rsidR="00D2543D" w:rsidRDefault="00D2543D" w:rsidP="00D2543D">
            <w:pPr>
              <w:pStyle w:val="Nessunaspaziatura"/>
              <w:jc w:val="both"/>
            </w:pPr>
            <w:r>
              <w:lastRenderedPageBreak/>
              <w:t>Occorre pertanto incaricare un tecnico abilitato il quale provvederà a compilare e firmare il modello previsto A4 e a redigere gli allegati tecnici previsti.</w:t>
            </w:r>
          </w:p>
          <w:p w14:paraId="1C3D2EC1" w14:textId="77777777" w:rsidR="00D2543D" w:rsidRDefault="00D2543D" w:rsidP="00F90B7A">
            <w:pPr>
              <w:pStyle w:val="Nessunaspaziatura"/>
              <w:jc w:val="both"/>
            </w:pPr>
          </w:p>
          <w:p w14:paraId="1C3D2EC2" w14:textId="77777777" w:rsidR="00FC2144" w:rsidRPr="00D2543D" w:rsidRDefault="00FC2144" w:rsidP="00F90B7A">
            <w:pPr>
              <w:pStyle w:val="Nessunaspaziatura"/>
              <w:jc w:val="both"/>
            </w:pPr>
            <w:r w:rsidRPr="00D2543D">
              <w:t>L’utente può peraltro gestire autonomamente la compilazione della pratica, per le parti dichiarative più generali, purché abbia in dotazione:</w:t>
            </w:r>
          </w:p>
          <w:p w14:paraId="1C3D2EC3" w14:textId="77777777" w:rsidR="00FC2144" w:rsidRPr="00D2543D" w:rsidRDefault="00FC2144" w:rsidP="00F90B7A">
            <w:pPr>
              <w:pStyle w:val="Nessunaspaziatura"/>
              <w:numPr>
                <w:ilvl w:val="0"/>
                <w:numId w:val="1"/>
              </w:numPr>
              <w:jc w:val="both"/>
            </w:pPr>
            <w:r w:rsidRPr="00D2543D">
              <w:t>PEC (Posta Elettronica Certificata);</w:t>
            </w:r>
          </w:p>
          <w:p w14:paraId="1C3D2EC4" w14:textId="77777777" w:rsidR="00FC2144" w:rsidRPr="00D2543D" w:rsidRDefault="00FC2144" w:rsidP="00F90B7A">
            <w:pPr>
              <w:pStyle w:val="Nessunaspaziatura"/>
              <w:numPr>
                <w:ilvl w:val="0"/>
                <w:numId w:val="1"/>
              </w:numPr>
              <w:jc w:val="both"/>
            </w:pPr>
            <w:r w:rsidRPr="00D2543D">
              <w:t>Kit di Firma Digitale.</w:t>
            </w:r>
          </w:p>
          <w:p w14:paraId="1C3D2EC5" w14:textId="77777777" w:rsidR="00FC2144" w:rsidRPr="00D2543D" w:rsidRDefault="00FC2144" w:rsidP="001E5450">
            <w:pPr>
              <w:pStyle w:val="Nessunaspaziatura"/>
              <w:jc w:val="both"/>
            </w:pPr>
          </w:p>
          <w:p w14:paraId="1C3D2EC6" w14:textId="77777777" w:rsidR="00FC2144" w:rsidRDefault="00FC2144" w:rsidP="00F90B7A">
            <w:pPr>
              <w:pStyle w:val="Nessunaspaziatura"/>
              <w:jc w:val="both"/>
            </w:pPr>
            <w:r w:rsidRPr="00D2543D">
              <w:t>In assenza di questi strumenti, o per altre esigenze, occorre rivolgersi ad un consulente (commercialista, tecnico abilitato, agenzia, ecc.), delegandolo con l’apposita procura; in questo caso sarà cura del soggetto delegato inviare la pratica.</w:t>
            </w:r>
          </w:p>
          <w:p w14:paraId="1C3D2EC7" w14:textId="77777777" w:rsidR="00FC2144" w:rsidRDefault="00FC2144" w:rsidP="00F90B7A">
            <w:pPr>
              <w:pStyle w:val="Nessunaspaziatura"/>
              <w:jc w:val="both"/>
            </w:pPr>
          </w:p>
        </w:tc>
      </w:tr>
      <w:tr w:rsidR="00FC2144" w14:paraId="1C3D2ECE" w14:textId="77777777" w:rsidTr="00144759">
        <w:tc>
          <w:tcPr>
            <w:tcW w:w="1951" w:type="dxa"/>
          </w:tcPr>
          <w:p w14:paraId="1C3D2EC9" w14:textId="77777777" w:rsidR="00FC2144" w:rsidRDefault="00FC2144" w:rsidP="00F90B7A">
            <w:pPr>
              <w:pStyle w:val="Nessunaspaziatura"/>
            </w:pPr>
          </w:p>
          <w:p w14:paraId="1C3D2ECA" w14:textId="77777777" w:rsidR="00FC2144" w:rsidRPr="001174B2" w:rsidRDefault="00FC2144" w:rsidP="00F90B7A">
            <w:pPr>
              <w:pStyle w:val="Nessunaspaziatura"/>
              <w:rPr>
                <w:b/>
              </w:rPr>
            </w:pPr>
            <w:r w:rsidRPr="001174B2">
              <w:rPr>
                <w:b/>
              </w:rPr>
              <w:t xml:space="preserve">Che </w:t>
            </w:r>
            <w:r>
              <w:rPr>
                <w:b/>
              </w:rPr>
              <w:t>“T</w:t>
            </w:r>
            <w:r w:rsidRPr="001174B2">
              <w:rPr>
                <w:b/>
              </w:rPr>
              <w:t>ipo di procedimento</w:t>
            </w:r>
            <w:r>
              <w:rPr>
                <w:b/>
              </w:rPr>
              <w:t>”</w:t>
            </w:r>
            <w:r w:rsidRPr="001174B2">
              <w:rPr>
                <w:b/>
              </w:rPr>
              <w:t xml:space="preserve"> devo selezionare?</w:t>
            </w:r>
          </w:p>
          <w:p w14:paraId="1C3D2ECB" w14:textId="77777777" w:rsidR="00FC2144" w:rsidRDefault="00FC2144" w:rsidP="00147C04">
            <w:pPr>
              <w:pStyle w:val="Nessunaspaziatura"/>
            </w:pPr>
          </w:p>
        </w:tc>
        <w:tc>
          <w:tcPr>
            <w:tcW w:w="7827" w:type="dxa"/>
          </w:tcPr>
          <w:p w14:paraId="1C3D2ECC" w14:textId="77777777" w:rsidR="00FC2144" w:rsidRDefault="00FC2144" w:rsidP="007F56C3">
            <w:pPr>
              <w:pStyle w:val="Nessunaspaziatura"/>
              <w:jc w:val="both"/>
            </w:pPr>
          </w:p>
          <w:p w14:paraId="1C3D2ECD" w14:textId="77777777" w:rsidR="00FC2144" w:rsidRDefault="005D4583" w:rsidP="00E20E1D">
            <w:pPr>
              <w:pStyle w:val="Nessunaspaziatura"/>
              <w:jc w:val="both"/>
            </w:pPr>
            <w:r w:rsidRPr="002B1C67">
              <w:t>Questo tipo di attività richiede un’autocertificazione a 0 (zero) giorni.</w:t>
            </w:r>
          </w:p>
        </w:tc>
      </w:tr>
      <w:tr w:rsidR="00FC2144" w14:paraId="1C3D2ED5" w14:textId="77777777" w:rsidTr="00144759">
        <w:tc>
          <w:tcPr>
            <w:tcW w:w="1951" w:type="dxa"/>
          </w:tcPr>
          <w:p w14:paraId="1C3D2ECF" w14:textId="77777777" w:rsidR="00FC2144" w:rsidRDefault="00FC2144" w:rsidP="00F90B7A">
            <w:pPr>
              <w:pStyle w:val="Nessunaspaziatura"/>
            </w:pPr>
          </w:p>
          <w:p w14:paraId="1C3D2ED0" w14:textId="77777777" w:rsidR="00FC2144" w:rsidRPr="00EB4D8A" w:rsidRDefault="00FC2144" w:rsidP="00F90B7A">
            <w:pPr>
              <w:pStyle w:val="Nessunaspaziatura"/>
              <w:rPr>
                <w:b/>
              </w:rPr>
            </w:pPr>
            <w:r w:rsidRPr="00EB4D8A">
              <w:rPr>
                <w:b/>
              </w:rPr>
              <w:t>Documentazione da allegare</w:t>
            </w:r>
          </w:p>
          <w:p w14:paraId="1C3D2ED1" w14:textId="77777777" w:rsidR="00FC2144" w:rsidRDefault="00FC2144" w:rsidP="00F90B7A">
            <w:pPr>
              <w:pStyle w:val="Nessunaspaziatura"/>
            </w:pPr>
          </w:p>
        </w:tc>
        <w:tc>
          <w:tcPr>
            <w:tcW w:w="7827" w:type="dxa"/>
          </w:tcPr>
          <w:p w14:paraId="1C3D2ED2" w14:textId="77777777" w:rsidR="00FC2144" w:rsidRDefault="00FC2144" w:rsidP="007F56C3">
            <w:pPr>
              <w:pStyle w:val="Nessunaspaziatura"/>
              <w:jc w:val="both"/>
            </w:pPr>
          </w:p>
          <w:p w14:paraId="1C3D2ED3" w14:textId="77777777" w:rsidR="00FC2144" w:rsidRDefault="007E1C39" w:rsidP="000A7969">
            <w:pPr>
              <w:pStyle w:val="Nessunaspaziatura"/>
              <w:numPr>
                <w:ilvl w:val="0"/>
                <w:numId w:val="1"/>
              </w:numPr>
              <w:jc w:val="both"/>
            </w:pPr>
            <w:r>
              <w:t xml:space="preserve">Allegato A - </w:t>
            </w:r>
            <w:r w:rsidR="001F3C1E">
              <w:t>Relazione tecnica sull’attività (Relazione previsionale);</w:t>
            </w:r>
          </w:p>
          <w:p w14:paraId="1C3D2ED4" w14:textId="77777777" w:rsidR="001F3C1E" w:rsidRDefault="001F3C1E" w:rsidP="000A7969">
            <w:pPr>
              <w:pStyle w:val="Nessunaspaziatura"/>
              <w:numPr>
                <w:ilvl w:val="0"/>
                <w:numId w:val="1"/>
              </w:numPr>
              <w:jc w:val="both"/>
            </w:pPr>
            <w:r>
              <w:t>Planimetria quotata in scala 1:100 o 1:200 dei locali oggetto dell’attività.</w:t>
            </w:r>
          </w:p>
        </w:tc>
      </w:tr>
      <w:tr w:rsidR="00FC2144" w14:paraId="1C3D2EE6" w14:textId="77777777" w:rsidTr="00144759">
        <w:tc>
          <w:tcPr>
            <w:tcW w:w="1951" w:type="dxa"/>
          </w:tcPr>
          <w:p w14:paraId="1C3D2ED6" w14:textId="77777777" w:rsidR="00FC2144" w:rsidRDefault="00FC2144" w:rsidP="00147C04">
            <w:pPr>
              <w:pStyle w:val="Nessunaspaziatura"/>
            </w:pPr>
          </w:p>
          <w:p w14:paraId="1C3D2ED7" w14:textId="77777777" w:rsidR="00FC2144" w:rsidRPr="007F56C3" w:rsidRDefault="00FC2144" w:rsidP="00147C04">
            <w:pPr>
              <w:pStyle w:val="Nessunaspaziatura"/>
              <w:rPr>
                <w:b/>
              </w:rPr>
            </w:pPr>
            <w:r w:rsidRPr="007F56C3">
              <w:rPr>
                <w:b/>
              </w:rPr>
              <w:t>Quali altri adempimenti sono necessari per l’avvio attività?</w:t>
            </w:r>
          </w:p>
          <w:p w14:paraId="1C3D2ED8" w14:textId="77777777" w:rsidR="00FC2144" w:rsidRDefault="00FC2144" w:rsidP="00147C04">
            <w:pPr>
              <w:pStyle w:val="Nessunaspaziatura"/>
            </w:pPr>
          </w:p>
        </w:tc>
        <w:tc>
          <w:tcPr>
            <w:tcW w:w="7827" w:type="dxa"/>
          </w:tcPr>
          <w:p w14:paraId="1C3D2ED9" w14:textId="77777777" w:rsidR="00FC2144" w:rsidRDefault="00FC2144" w:rsidP="007F56C3">
            <w:pPr>
              <w:pStyle w:val="Nessunaspaziatura"/>
              <w:jc w:val="both"/>
            </w:pPr>
          </w:p>
          <w:p w14:paraId="1C3D2EDA" w14:textId="77777777" w:rsidR="009D0A50" w:rsidRDefault="009D0A50" w:rsidP="009D0A50">
            <w:pPr>
              <w:pStyle w:val="Nessunaspaziatura"/>
              <w:jc w:val="both"/>
            </w:pPr>
            <w:r>
              <w:t xml:space="preserve">Ogni avvio attività di impresa presuppone l’acquisizione di un numero di Partita IVA presso la Camera di Commercio territorialmente competente e i relativi adempimenti fiscali. </w:t>
            </w:r>
          </w:p>
          <w:p w14:paraId="1C3D2EDB" w14:textId="77777777" w:rsidR="009D0A50" w:rsidRDefault="009D0A50" w:rsidP="009D0A50">
            <w:pPr>
              <w:pStyle w:val="Nessunaspaziatura"/>
              <w:jc w:val="both"/>
            </w:pPr>
          </w:p>
          <w:p w14:paraId="1C3D2EDC" w14:textId="77777777" w:rsidR="00FC2144" w:rsidRDefault="00FC2144" w:rsidP="007F56C3">
            <w:pPr>
              <w:pStyle w:val="Nessunaspaziatura"/>
              <w:jc w:val="both"/>
            </w:pPr>
            <w:r w:rsidRPr="009D0A50">
              <w:t>La pratica ad immediato avvio presentata al SUAPE consente subito l’avvio dell’attività; il SUAPE provvede entro due giorni lavorativi ad inviare una ricevuta di regolarità formale che è a tutti gli effetti il titolo abilitativo.</w:t>
            </w:r>
          </w:p>
          <w:p w14:paraId="1C3D2EDD" w14:textId="77777777" w:rsidR="009D0A50" w:rsidRDefault="009D0A50" w:rsidP="007F56C3">
            <w:pPr>
              <w:pStyle w:val="Nessunaspaziatura"/>
              <w:jc w:val="both"/>
            </w:pPr>
          </w:p>
          <w:p w14:paraId="1C3D2EDE" w14:textId="77777777" w:rsidR="009D0A50" w:rsidRDefault="009D0A50" w:rsidP="007F56C3">
            <w:pPr>
              <w:pStyle w:val="Nessunaspaziatura"/>
              <w:jc w:val="both"/>
            </w:pPr>
            <w:r>
              <w:t>l’imprenditore multifunzionale è tenuto a:</w:t>
            </w:r>
          </w:p>
          <w:p w14:paraId="1C3D2EDF" w14:textId="77777777" w:rsidR="00AB019B" w:rsidRDefault="001E5450" w:rsidP="007F56C3">
            <w:pPr>
              <w:pStyle w:val="Nessunaspaziatura"/>
              <w:numPr>
                <w:ilvl w:val="0"/>
                <w:numId w:val="1"/>
              </w:numPr>
              <w:jc w:val="both"/>
            </w:pPr>
            <w:r>
              <w:t>Esporre il t</w:t>
            </w:r>
            <w:r w:rsidR="00AB019B">
              <w:t>itolo abilitativo del SUAPE;</w:t>
            </w:r>
          </w:p>
          <w:p w14:paraId="1C3D2EE0" w14:textId="77777777" w:rsidR="009D0A50" w:rsidRDefault="009D0A50" w:rsidP="007F56C3">
            <w:pPr>
              <w:pStyle w:val="Nessunaspaziatura"/>
              <w:numPr>
                <w:ilvl w:val="0"/>
                <w:numId w:val="1"/>
              </w:numPr>
              <w:jc w:val="both"/>
            </w:pPr>
            <w:r>
              <w:t>Avviare l’attività entro un anno dalla comunicazione di inizio attività;</w:t>
            </w:r>
          </w:p>
          <w:p w14:paraId="1C3D2EE1" w14:textId="77777777" w:rsidR="009D0A50" w:rsidRDefault="009D0A50" w:rsidP="007F56C3">
            <w:pPr>
              <w:pStyle w:val="Nessunaspaziatura"/>
              <w:numPr>
                <w:ilvl w:val="0"/>
                <w:numId w:val="1"/>
              </w:numPr>
              <w:jc w:val="both"/>
            </w:pPr>
            <w:r>
              <w:t>Esporre al pubblico attestati di iscrizione, tariffe, marchi identificativi ed elenco dei prodotti alimentari con l’indicazione della provenienza;</w:t>
            </w:r>
          </w:p>
          <w:p w14:paraId="1C3D2EE2" w14:textId="77777777" w:rsidR="009D0A50" w:rsidRDefault="009D0A50" w:rsidP="007F56C3">
            <w:pPr>
              <w:pStyle w:val="Nessunaspaziatura"/>
              <w:numPr>
                <w:ilvl w:val="0"/>
                <w:numId w:val="1"/>
              </w:numPr>
              <w:jc w:val="both"/>
            </w:pPr>
            <w:r>
              <w:t>Comunicare</w:t>
            </w:r>
            <w:r w:rsidR="0093556C">
              <w:t>,</w:t>
            </w:r>
            <w:r>
              <w:t xml:space="preserve"> entro il 15 gennaio di ogni anno</w:t>
            </w:r>
            <w:r w:rsidR="0093556C">
              <w:t>,</w:t>
            </w:r>
            <w:r>
              <w:t xml:space="preserve"> le tariffe applicate</w:t>
            </w:r>
            <w:r w:rsidR="0093556C">
              <w:t>,</w:t>
            </w:r>
            <w:r>
              <w:t xml:space="preserve"> all’Agenzia LAORE Sardegna.</w:t>
            </w:r>
          </w:p>
          <w:p w14:paraId="1C3D2EE3" w14:textId="77777777" w:rsidR="009D0A50" w:rsidRDefault="009D0A50" w:rsidP="009D0A50">
            <w:pPr>
              <w:pStyle w:val="Nessunaspaziatura"/>
              <w:jc w:val="both"/>
            </w:pPr>
          </w:p>
          <w:p w14:paraId="1C3D2EE4" w14:textId="77777777" w:rsidR="009D0A50" w:rsidRDefault="009D0A50" w:rsidP="009D0A50">
            <w:pPr>
              <w:pStyle w:val="Nessunaspaziatura"/>
              <w:jc w:val="both"/>
            </w:pPr>
            <w:r>
              <w:t xml:space="preserve">L’Agenzia LAORE Sardegna provvede, con gli organi comunali preposti, alla vigilanza e controllo sull’osservanza degli obblighi delle imprese </w:t>
            </w:r>
            <w:r w:rsidR="00DE5C3C">
              <w:t>multifunzionali</w:t>
            </w:r>
            <w:r>
              <w:t>.</w:t>
            </w:r>
          </w:p>
          <w:p w14:paraId="1C3D2EE5" w14:textId="77777777" w:rsidR="00FC2144" w:rsidRDefault="00FC2144" w:rsidP="0084130F">
            <w:pPr>
              <w:pStyle w:val="Nessunaspaziatura"/>
              <w:jc w:val="both"/>
            </w:pPr>
          </w:p>
        </w:tc>
      </w:tr>
      <w:tr w:rsidR="00FC2144" w14:paraId="1C3D2EF3" w14:textId="77777777" w:rsidTr="00144759">
        <w:tc>
          <w:tcPr>
            <w:tcW w:w="1951" w:type="dxa"/>
          </w:tcPr>
          <w:p w14:paraId="1C3D2EE7" w14:textId="77777777" w:rsidR="00FC2144" w:rsidRDefault="00FC2144" w:rsidP="00147C04">
            <w:pPr>
              <w:pStyle w:val="Nessunaspaziatura"/>
            </w:pPr>
          </w:p>
          <w:p w14:paraId="1C3D2EE8" w14:textId="77777777" w:rsidR="00FC2144" w:rsidRPr="006F0A9E" w:rsidRDefault="00FC2144" w:rsidP="00147C04">
            <w:pPr>
              <w:pStyle w:val="Nessunaspaziatura"/>
              <w:rPr>
                <w:b/>
              </w:rPr>
            </w:pPr>
            <w:r w:rsidRPr="006F0A9E">
              <w:rPr>
                <w:b/>
              </w:rPr>
              <w:t>Come si pagano i diritti di istruttoria pratica?</w:t>
            </w:r>
          </w:p>
          <w:p w14:paraId="1C3D2EE9" w14:textId="77777777" w:rsidR="00FC2144" w:rsidRDefault="00FC2144" w:rsidP="00147C04">
            <w:pPr>
              <w:pStyle w:val="Nessunaspaziatura"/>
            </w:pPr>
          </w:p>
        </w:tc>
        <w:tc>
          <w:tcPr>
            <w:tcW w:w="7827" w:type="dxa"/>
          </w:tcPr>
          <w:p w14:paraId="1C3D2EEA" w14:textId="77777777" w:rsidR="00FC2144" w:rsidRDefault="00FC2144" w:rsidP="007F56C3">
            <w:pPr>
              <w:pStyle w:val="Nessunaspaziatura"/>
              <w:jc w:val="both"/>
            </w:pPr>
          </w:p>
          <w:p w14:paraId="693CFAAE" w14:textId="77777777" w:rsidR="009160BD" w:rsidRDefault="009160BD" w:rsidP="009160B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Questa tipologia di avvio attività è soggetta al pagamento di € 50,00 per diritti di istruttoria pratica, da versare con Sistema Pago PA o tramite bonifico al seguente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73511101" w14:textId="77777777" w:rsidR="009160BD" w:rsidRDefault="009160BD" w:rsidP="009160B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14:paraId="729BD7A2" w14:textId="77777777" w:rsidR="009160BD" w:rsidRDefault="009160BD" w:rsidP="009160B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IBAN: IT06J0760103200001073284026 Codice ABI di poste italiane: 07601 Causale: Diritti di istruttoria SUAPE </w:t>
            </w:r>
          </w:p>
          <w:p w14:paraId="6369C4DB" w14:textId="08063E97" w:rsidR="009160BD" w:rsidRPr="009160BD" w:rsidRDefault="009160BD" w:rsidP="009160B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6BB1ED68" w14:textId="77777777" w:rsidR="009160BD" w:rsidRDefault="009160BD" w:rsidP="009160B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La ricevuta di pagamento dovrà essere scansionata e allegata in formato PDF alla documentazione della pratica, come allegato libero.</w:t>
            </w:r>
          </w:p>
          <w:p w14:paraId="1C3D2EF2" w14:textId="77777777" w:rsidR="00FC2144" w:rsidRDefault="00FC2144" w:rsidP="009160BD">
            <w:pPr>
              <w:pStyle w:val="Nessunaspaziatura"/>
              <w:jc w:val="both"/>
            </w:pPr>
          </w:p>
        </w:tc>
      </w:tr>
      <w:tr w:rsidR="00FC2144" w14:paraId="1C3D2F01" w14:textId="77777777" w:rsidTr="00144759">
        <w:tc>
          <w:tcPr>
            <w:tcW w:w="1951" w:type="dxa"/>
          </w:tcPr>
          <w:p w14:paraId="1C3D2EF4" w14:textId="77777777" w:rsidR="00FC2144" w:rsidRDefault="00FC2144" w:rsidP="00147C04">
            <w:pPr>
              <w:pStyle w:val="Nessunaspaziatura"/>
            </w:pPr>
          </w:p>
          <w:p w14:paraId="1C3D2EF5" w14:textId="77777777" w:rsidR="00FC2144" w:rsidRPr="00CA1E3B" w:rsidRDefault="00FC2144" w:rsidP="00147C04">
            <w:pPr>
              <w:pStyle w:val="Nessunaspaziatura"/>
              <w:rPr>
                <w:b/>
              </w:rPr>
            </w:pPr>
            <w:r>
              <w:rPr>
                <w:b/>
              </w:rPr>
              <w:t>I nostri uffici</w:t>
            </w:r>
          </w:p>
          <w:p w14:paraId="1C3D2EF6" w14:textId="77777777" w:rsidR="00FC2144" w:rsidRDefault="00FC2144" w:rsidP="00147C04">
            <w:pPr>
              <w:pStyle w:val="Nessunaspaziatura"/>
            </w:pPr>
          </w:p>
        </w:tc>
        <w:tc>
          <w:tcPr>
            <w:tcW w:w="7827" w:type="dxa"/>
          </w:tcPr>
          <w:p w14:paraId="1C3D2EF7" w14:textId="77777777" w:rsidR="00FC2144" w:rsidRDefault="00FC2144" w:rsidP="007F56C3">
            <w:pPr>
              <w:pStyle w:val="Nessunaspaziatura"/>
              <w:jc w:val="both"/>
            </w:pPr>
          </w:p>
          <w:p w14:paraId="1C3D2EF8" w14:textId="77777777" w:rsidR="00FC2144" w:rsidRDefault="00FC2144" w:rsidP="007F56C3">
            <w:pPr>
              <w:pStyle w:val="Nessunaspaziatura"/>
              <w:jc w:val="both"/>
            </w:pPr>
            <w:r>
              <w:t>Gli uffici comunali del SUAPE si trovano al terzo piano del Comune di Olbia in via Garibaldi n. 49.</w:t>
            </w:r>
          </w:p>
          <w:p w14:paraId="1C3D2EF9" w14:textId="77777777" w:rsidR="00FC2144" w:rsidRDefault="00FC2144" w:rsidP="007F56C3">
            <w:pPr>
              <w:pStyle w:val="Nessunaspaziatura"/>
              <w:jc w:val="both"/>
            </w:pPr>
          </w:p>
          <w:p w14:paraId="1C3D2EFA" w14:textId="77777777" w:rsidR="00FC2144" w:rsidRDefault="00FC2144" w:rsidP="007F56C3">
            <w:pPr>
              <w:pStyle w:val="Nessunaspaziatura"/>
              <w:jc w:val="both"/>
            </w:pPr>
            <w:r>
              <w:t xml:space="preserve">I funzionari responsabili per l’attività di </w:t>
            </w:r>
            <w:r>
              <w:rPr>
                <w:b/>
              </w:rPr>
              <w:t xml:space="preserve">Multifunzionalità </w:t>
            </w:r>
            <w:r>
              <w:t>sono:</w:t>
            </w:r>
          </w:p>
          <w:p w14:paraId="1C3D2EFB" w14:textId="77777777" w:rsidR="00FC2144" w:rsidRDefault="00FC2144" w:rsidP="007F56C3">
            <w:pPr>
              <w:pStyle w:val="Nessunaspaziatura"/>
              <w:jc w:val="both"/>
            </w:pPr>
          </w:p>
          <w:p w14:paraId="1C3D2EFC" w14:textId="77777777" w:rsidR="00FC2144" w:rsidRDefault="00FC2144" w:rsidP="007F56C3">
            <w:pPr>
              <w:pStyle w:val="Nessunaspaziatura"/>
              <w:jc w:val="both"/>
            </w:pPr>
            <w:r>
              <w:lastRenderedPageBreak/>
              <w:t xml:space="preserve">Dott. Massimo Depalmas – tel. 0789/52063 </w:t>
            </w:r>
            <w:hyperlink r:id="rId7" w:history="1">
              <w:r w:rsidRPr="003D4A76">
                <w:rPr>
                  <w:rStyle w:val="Collegamentoipertestuale"/>
                </w:rPr>
                <w:t>mdepalmas@comune.olbia.ot.it</w:t>
              </w:r>
            </w:hyperlink>
            <w:r>
              <w:t xml:space="preserve"> </w:t>
            </w:r>
          </w:p>
          <w:p w14:paraId="1C3D2EFD" w14:textId="77777777" w:rsidR="00FC2144" w:rsidRDefault="00FC2144" w:rsidP="007F56C3">
            <w:pPr>
              <w:pStyle w:val="Nessunaspaziatura"/>
              <w:jc w:val="both"/>
            </w:pPr>
            <w:r>
              <w:t xml:space="preserve">Dott. Ivan Ponsano – tel. 0789/52067 </w:t>
            </w:r>
            <w:hyperlink r:id="rId8" w:history="1">
              <w:r w:rsidRPr="003D4A76">
                <w:rPr>
                  <w:rStyle w:val="Collegamentoipertestuale"/>
                </w:rPr>
                <w:t>ivan.ponsano@comune.olbia.ot.it</w:t>
              </w:r>
            </w:hyperlink>
            <w:r>
              <w:t xml:space="preserve"> </w:t>
            </w:r>
          </w:p>
          <w:p w14:paraId="1C3D2EFE" w14:textId="77777777" w:rsidR="00FC2144" w:rsidRDefault="00FC2144" w:rsidP="007F56C3">
            <w:pPr>
              <w:pStyle w:val="Nessunaspaziatura"/>
              <w:jc w:val="both"/>
            </w:pPr>
          </w:p>
          <w:p w14:paraId="1C3D2EFF" w14:textId="77777777" w:rsidR="00FC2144" w:rsidRDefault="00FC2144" w:rsidP="007F56C3">
            <w:pPr>
              <w:pStyle w:val="Nessunaspaziatura"/>
              <w:jc w:val="both"/>
            </w:pPr>
            <w:r>
              <w:t xml:space="preserve">Orari di ricevimento del pubblico: Lun – Mar – </w:t>
            </w:r>
            <w:proofErr w:type="spellStart"/>
            <w:proofErr w:type="gramStart"/>
            <w:r>
              <w:t>Gio</w:t>
            </w:r>
            <w:proofErr w:type="spellEnd"/>
            <w:r>
              <w:t xml:space="preserve">  dalle</w:t>
            </w:r>
            <w:proofErr w:type="gramEnd"/>
            <w:r>
              <w:t xml:space="preserve"> ore 10.00 alle ore 13.00.</w:t>
            </w:r>
          </w:p>
          <w:p w14:paraId="1C3D2F00" w14:textId="77777777" w:rsidR="00FC2144" w:rsidRDefault="00FC2144" w:rsidP="007F56C3">
            <w:pPr>
              <w:pStyle w:val="Nessunaspaziatura"/>
              <w:jc w:val="both"/>
            </w:pPr>
          </w:p>
        </w:tc>
      </w:tr>
      <w:tr w:rsidR="00FC2144" w14:paraId="1C3D2F08" w14:textId="77777777" w:rsidTr="00144759">
        <w:tc>
          <w:tcPr>
            <w:tcW w:w="1951" w:type="dxa"/>
          </w:tcPr>
          <w:p w14:paraId="1C3D2F02" w14:textId="77777777" w:rsidR="00FC2144" w:rsidRDefault="00FC2144" w:rsidP="00147C04">
            <w:pPr>
              <w:pStyle w:val="Nessunaspaziatura"/>
            </w:pPr>
          </w:p>
          <w:p w14:paraId="1C3D2F03" w14:textId="77777777" w:rsidR="00FC2144" w:rsidRPr="00B82C44" w:rsidRDefault="00FC2144" w:rsidP="00147C04">
            <w:pPr>
              <w:pStyle w:val="Nessunaspaziatura"/>
              <w:rPr>
                <w:b/>
              </w:rPr>
            </w:pPr>
            <w:r w:rsidRPr="00B82C44">
              <w:rPr>
                <w:b/>
              </w:rPr>
              <w:t>Assistenza tecnica sul portale telematico</w:t>
            </w:r>
          </w:p>
          <w:p w14:paraId="1C3D2F04" w14:textId="77777777" w:rsidR="00FC2144" w:rsidRDefault="00FC2144" w:rsidP="00147C04">
            <w:pPr>
              <w:pStyle w:val="Nessunaspaziatura"/>
            </w:pPr>
          </w:p>
        </w:tc>
        <w:tc>
          <w:tcPr>
            <w:tcW w:w="7827" w:type="dxa"/>
          </w:tcPr>
          <w:p w14:paraId="1C3D2F05" w14:textId="77777777" w:rsidR="00FC2144" w:rsidRDefault="00FC2144" w:rsidP="007F56C3">
            <w:pPr>
              <w:pStyle w:val="Nessunaspaziatura"/>
              <w:jc w:val="both"/>
            </w:pPr>
          </w:p>
          <w:p w14:paraId="1C3D2F06" w14:textId="77777777" w:rsidR="00FC2144" w:rsidRDefault="00FC2144" w:rsidP="007F56C3">
            <w:pPr>
              <w:pStyle w:val="Nessunaspaziatura"/>
              <w:jc w:val="both"/>
            </w:pPr>
            <w:r>
              <w:t xml:space="preserve">Il Coordinamento Regionale SUAPE è a disposizione per garantire l’assistenza telefonica e a mezzo mail agli utenti e tecnici per la presentazione e la compilazione dei modelli e l’assistenza informatica per eventuali difficoltà su invio e monitoraggio telematico della </w:t>
            </w:r>
            <w:proofErr w:type="gramStart"/>
            <w:r>
              <w:t>pratica,  al</w:t>
            </w:r>
            <w:proofErr w:type="gramEnd"/>
            <w:r>
              <w:t xml:space="preserve"> sito </w:t>
            </w:r>
            <w:hyperlink r:id="rId9" w:history="1">
              <w:r w:rsidRPr="003D4A76">
                <w:rPr>
                  <w:rStyle w:val="Collegamentoipertestuale"/>
                </w:rPr>
                <w:t>www.sardegnaimpresa.eu/it/sportello-unico</w:t>
              </w:r>
            </w:hyperlink>
            <w:r>
              <w:t xml:space="preserve"> cliccando sulla voce “Supporto”. </w:t>
            </w:r>
          </w:p>
          <w:p w14:paraId="1C3D2F07" w14:textId="77777777" w:rsidR="00FC2144" w:rsidRDefault="00FC2144" w:rsidP="007F56C3">
            <w:pPr>
              <w:pStyle w:val="Nessunaspaziatura"/>
              <w:jc w:val="both"/>
            </w:pPr>
          </w:p>
        </w:tc>
      </w:tr>
    </w:tbl>
    <w:p w14:paraId="1C3D2F09" w14:textId="77777777" w:rsidR="00147C04" w:rsidRPr="00147C04" w:rsidRDefault="00147C04" w:rsidP="00147C04">
      <w:pPr>
        <w:pStyle w:val="Nessunaspaziatura"/>
      </w:pPr>
    </w:p>
    <w:sectPr w:rsidR="00147C04" w:rsidRPr="00147C04" w:rsidSect="00927817">
      <w:pgSz w:w="11906" w:h="16838"/>
      <w:pgMar w:top="851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B2046E"/>
    <w:multiLevelType w:val="hybridMultilevel"/>
    <w:tmpl w:val="C5A4AA24"/>
    <w:lvl w:ilvl="0" w:tplc="26C6F5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D92C1C"/>
    <w:multiLevelType w:val="hybridMultilevel"/>
    <w:tmpl w:val="F4F84F5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B">
      <w:start w:val="1"/>
      <w:numFmt w:val="lowerRoman"/>
      <w:lvlText w:val="%2."/>
      <w:lvlJc w:val="righ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221541"/>
    <w:multiLevelType w:val="hybridMultilevel"/>
    <w:tmpl w:val="292618A2"/>
    <w:lvl w:ilvl="0" w:tplc="65B07D3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0632C8"/>
    <w:multiLevelType w:val="hybridMultilevel"/>
    <w:tmpl w:val="DC8467EE"/>
    <w:lvl w:ilvl="0" w:tplc="D1D6A6E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304C8F"/>
    <w:multiLevelType w:val="hybridMultilevel"/>
    <w:tmpl w:val="ACA26E4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01277F"/>
    <w:multiLevelType w:val="hybridMultilevel"/>
    <w:tmpl w:val="5734F13A"/>
    <w:lvl w:ilvl="0" w:tplc="4B346F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8B73E1"/>
    <w:multiLevelType w:val="hybridMultilevel"/>
    <w:tmpl w:val="A7EEC9D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B">
      <w:start w:val="1"/>
      <w:numFmt w:val="lowerRoman"/>
      <w:lvlText w:val="%2."/>
      <w:lvlJc w:val="righ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E6475C"/>
    <w:multiLevelType w:val="hybridMultilevel"/>
    <w:tmpl w:val="8C7610A4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B">
      <w:start w:val="1"/>
      <w:numFmt w:val="lowerRoman"/>
      <w:lvlText w:val="%2."/>
      <w:lvlJc w:val="righ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8C1DAE"/>
    <w:multiLevelType w:val="hybridMultilevel"/>
    <w:tmpl w:val="A14A1D32"/>
    <w:lvl w:ilvl="0" w:tplc="4B346F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D72A40"/>
    <w:multiLevelType w:val="hybridMultilevel"/>
    <w:tmpl w:val="12661146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A24EB8"/>
    <w:multiLevelType w:val="hybridMultilevel"/>
    <w:tmpl w:val="42866C26"/>
    <w:lvl w:ilvl="0" w:tplc="4B346F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C709AD"/>
    <w:multiLevelType w:val="hybridMultilevel"/>
    <w:tmpl w:val="D7FC948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B">
      <w:start w:val="1"/>
      <w:numFmt w:val="lowerRoman"/>
      <w:lvlText w:val="%2."/>
      <w:lvlJc w:val="righ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8F74E7"/>
    <w:multiLevelType w:val="hybridMultilevel"/>
    <w:tmpl w:val="3DC416E2"/>
    <w:lvl w:ilvl="0" w:tplc="4B346F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6948519">
    <w:abstractNumId w:val="5"/>
  </w:num>
  <w:num w:numId="2" w16cid:durableId="2040860042">
    <w:abstractNumId w:val="8"/>
  </w:num>
  <w:num w:numId="3" w16cid:durableId="1485508591">
    <w:abstractNumId w:val="0"/>
  </w:num>
  <w:num w:numId="4" w16cid:durableId="898245973">
    <w:abstractNumId w:val="3"/>
  </w:num>
  <w:num w:numId="5" w16cid:durableId="23019051">
    <w:abstractNumId w:val="10"/>
  </w:num>
  <w:num w:numId="6" w16cid:durableId="1028868272">
    <w:abstractNumId w:val="12"/>
  </w:num>
  <w:num w:numId="7" w16cid:durableId="854267229">
    <w:abstractNumId w:val="4"/>
  </w:num>
  <w:num w:numId="8" w16cid:durableId="1398432136">
    <w:abstractNumId w:val="11"/>
  </w:num>
  <w:num w:numId="9" w16cid:durableId="556551668">
    <w:abstractNumId w:val="6"/>
  </w:num>
  <w:num w:numId="10" w16cid:durableId="562184689">
    <w:abstractNumId w:val="9"/>
  </w:num>
  <w:num w:numId="11" w16cid:durableId="1692411766">
    <w:abstractNumId w:val="7"/>
  </w:num>
  <w:num w:numId="12" w16cid:durableId="1641106030">
    <w:abstractNumId w:val="1"/>
  </w:num>
  <w:num w:numId="13" w16cid:durableId="13569238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7C04"/>
    <w:rsid w:val="000035CB"/>
    <w:rsid w:val="00005264"/>
    <w:rsid w:val="00020810"/>
    <w:rsid w:val="00027016"/>
    <w:rsid w:val="00046F7D"/>
    <w:rsid w:val="0006124D"/>
    <w:rsid w:val="0007037A"/>
    <w:rsid w:val="000A7969"/>
    <w:rsid w:val="000B1561"/>
    <w:rsid w:val="000C492C"/>
    <w:rsid w:val="000C7440"/>
    <w:rsid w:val="000D4461"/>
    <w:rsid w:val="000E2448"/>
    <w:rsid w:val="00112882"/>
    <w:rsid w:val="001174B2"/>
    <w:rsid w:val="0014370A"/>
    <w:rsid w:val="00144759"/>
    <w:rsid w:val="00147C04"/>
    <w:rsid w:val="00161AA2"/>
    <w:rsid w:val="00175E15"/>
    <w:rsid w:val="00191925"/>
    <w:rsid w:val="00192105"/>
    <w:rsid w:val="001A37E7"/>
    <w:rsid w:val="001B1008"/>
    <w:rsid w:val="001C1F7C"/>
    <w:rsid w:val="001C7752"/>
    <w:rsid w:val="001D0910"/>
    <w:rsid w:val="001D1E8B"/>
    <w:rsid w:val="001E5450"/>
    <w:rsid w:val="001E5896"/>
    <w:rsid w:val="001F1246"/>
    <w:rsid w:val="001F3C1E"/>
    <w:rsid w:val="001F663E"/>
    <w:rsid w:val="001F7A53"/>
    <w:rsid w:val="00204A6F"/>
    <w:rsid w:val="00226E7E"/>
    <w:rsid w:val="0027430D"/>
    <w:rsid w:val="00284CE3"/>
    <w:rsid w:val="002A1EC0"/>
    <w:rsid w:val="002C083B"/>
    <w:rsid w:val="002D2695"/>
    <w:rsid w:val="00311F84"/>
    <w:rsid w:val="00323CCE"/>
    <w:rsid w:val="003626E2"/>
    <w:rsid w:val="00372978"/>
    <w:rsid w:val="00374DA0"/>
    <w:rsid w:val="003A59B5"/>
    <w:rsid w:val="003B4028"/>
    <w:rsid w:val="003C26A8"/>
    <w:rsid w:val="003D5E4B"/>
    <w:rsid w:val="004048AB"/>
    <w:rsid w:val="004218F5"/>
    <w:rsid w:val="00447AAD"/>
    <w:rsid w:val="00462D5D"/>
    <w:rsid w:val="00482210"/>
    <w:rsid w:val="0049468E"/>
    <w:rsid w:val="004A3897"/>
    <w:rsid w:val="004A7F6E"/>
    <w:rsid w:val="004B3823"/>
    <w:rsid w:val="004B7721"/>
    <w:rsid w:val="004D59A3"/>
    <w:rsid w:val="004E06AB"/>
    <w:rsid w:val="004F5A24"/>
    <w:rsid w:val="004F7C5D"/>
    <w:rsid w:val="00511156"/>
    <w:rsid w:val="00517C86"/>
    <w:rsid w:val="00590FB9"/>
    <w:rsid w:val="005A397A"/>
    <w:rsid w:val="005B1A4B"/>
    <w:rsid w:val="005C08E1"/>
    <w:rsid w:val="005D4583"/>
    <w:rsid w:val="005D4B84"/>
    <w:rsid w:val="005E02CC"/>
    <w:rsid w:val="00604EB3"/>
    <w:rsid w:val="00615952"/>
    <w:rsid w:val="0066154D"/>
    <w:rsid w:val="0067136C"/>
    <w:rsid w:val="00671ADB"/>
    <w:rsid w:val="006C5EFA"/>
    <w:rsid w:val="006E2873"/>
    <w:rsid w:val="006E39B4"/>
    <w:rsid w:val="006F0A9E"/>
    <w:rsid w:val="00726AD4"/>
    <w:rsid w:val="007277B0"/>
    <w:rsid w:val="00744E9A"/>
    <w:rsid w:val="007628C1"/>
    <w:rsid w:val="00767B7D"/>
    <w:rsid w:val="00774D35"/>
    <w:rsid w:val="007775FB"/>
    <w:rsid w:val="00784C0B"/>
    <w:rsid w:val="007A1855"/>
    <w:rsid w:val="007A1DD5"/>
    <w:rsid w:val="007B0F2B"/>
    <w:rsid w:val="007C56F2"/>
    <w:rsid w:val="007C7489"/>
    <w:rsid w:val="007E10AE"/>
    <w:rsid w:val="007E1C39"/>
    <w:rsid w:val="007F56C3"/>
    <w:rsid w:val="0080391B"/>
    <w:rsid w:val="00812D97"/>
    <w:rsid w:val="0084130F"/>
    <w:rsid w:val="00844CFD"/>
    <w:rsid w:val="0084634A"/>
    <w:rsid w:val="00857DB6"/>
    <w:rsid w:val="00864D59"/>
    <w:rsid w:val="00865832"/>
    <w:rsid w:val="00876E3D"/>
    <w:rsid w:val="0088336C"/>
    <w:rsid w:val="008B1F30"/>
    <w:rsid w:val="008C6298"/>
    <w:rsid w:val="008E26BE"/>
    <w:rsid w:val="009160BD"/>
    <w:rsid w:val="00927817"/>
    <w:rsid w:val="00927DC4"/>
    <w:rsid w:val="0093556C"/>
    <w:rsid w:val="009423D9"/>
    <w:rsid w:val="00945AF8"/>
    <w:rsid w:val="00972B53"/>
    <w:rsid w:val="0097336D"/>
    <w:rsid w:val="009A54CA"/>
    <w:rsid w:val="009B2A1B"/>
    <w:rsid w:val="009C1A94"/>
    <w:rsid w:val="009D0A50"/>
    <w:rsid w:val="00A239A9"/>
    <w:rsid w:val="00A25703"/>
    <w:rsid w:val="00A77D36"/>
    <w:rsid w:val="00A84210"/>
    <w:rsid w:val="00AA1AB1"/>
    <w:rsid w:val="00AA1DBD"/>
    <w:rsid w:val="00AB019B"/>
    <w:rsid w:val="00AB12EE"/>
    <w:rsid w:val="00AC3FDA"/>
    <w:rsid w:val="00B02286"/>
    <w:rsid w:val="00B12C2C"/>
    <w:rsid w:val="00B465F0"/>
    <w:rsid w:val="00B82C44"/>
    <w:rsid w:val="00BA0697"/>
    <w:rsid w:val="00BA2400"/>
    <w:rsid w:val="00BB26A7"/>
    <w:rsid w:val="00BD097C"/>
    <w:rsid w:val="00BD37E0"/>
    <w:rsid w:val="00BF6B17"/>
    <w:rsid w:val="00C2038B"/>
    <w:rsid w:val="00C3018D"/>
    <w:rsid w:val="00C40392"/>
    <w:rsid w:val="00C46096"/>
    <w:rsid w:val="00C741C3"/>
    <w:rsid w:val="00C938A4"/>
    <w:rsid w:val="00C96CF5"/>
    <w:rsid w:val="00CA1E3B"/>
    <w:rsid w:val="00CB7C2D"/>
    <w:rsid w:val="00CC052D"/>
    <w:rsid w:val="00CC43CF"/>
    <w:rsid w:val="00CC720A"/>
    <w:rsid w:val="00CD5D4B"/>
    <w:rsid w:val="00CE46FC"/>
    <w:rsid w:val="00CE7612"/>
    <w:rsid w:val="00D03781"/>
    <w:rsid w:val="00D2543D"/>
    <w:rsid w:val="00D40058"/>
    <w:rsid w:val="00D4255A"/>
    <w:rsid w:val="00D53DCA"/>
    <w:rsid w:val="00D967BE"/>
    <w:rsid w:val="00DA05B7"/>
    <w:rsid w:val="00DA09B7"/>
    <w:rsid w:val="00DB0BF2"/>
    <w:rsid w:val="00DC104D"/>
    <w:rsid w:val="00DD291A"/>
    <w:rsid w:val="00DD6824"/>
    <w:rsid w:val="00DE5C3C"/>
    <w:rsid w:val="00DF45FA"/>
    <w:rsid w:val="00E001FC"/>
    <w:rsid w:val="00E20E1D"/>
    <w:rsid w:val="00E27E4F"/>
    <w:rsid w:val="00E44B7E"/>
    <w:rsid w:val="00E6331B"/>
    <w:rsid w:val="00E721CB"/>
    <w:rsid w:val="00E73CBD"/>
    <w:rsid w:val="00E740F8"/>
    <w:rsid w:val="00E94744"/>
    <w:rsid w:val="00EB4D8A"/>
    <w:rsid w:val="00EB56FC"/>
    <w:rsid w:val="00EC0F28"/>
    <w:rsid w:val="00EE0910"/>
    <w:rsid w:val="00EE4375"/>
    <w:rsid w:val="00F27338"/>
    <w:rsid w:val="00F33CF6"/>
    <w:rsid w:val="00F46047"/>
    <w:rsid w:val="00F90B7A"/>
    <w:rsid w:val="00FC168D"/>
    <w:rsid w:val="00FC2144"/>
    <w:rsid w:val="00FC736B"/>
    <w:rsid w:val="00FC7440"/>
    <w:rsid w:val="00FC77F8"/>
    <w:rsid w:val="00FE56A2"/>
    <w:rsid w:val="00FE7988"/>
    <w:rsid w:val="00FF3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D2E25"/>
  <w15:docId w15:val="{139CED25-F535-4B8C-BD07-E159F42C8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C748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147C04"/>
    <w:pPr>
      <w:spacing w:after="0" w:line="240" w:lineRule="auto"/>
    </w:pPr>
  </w:style>
  <w:style w:type="table" w:styleId="Grigliatabella">
    <w:name w:val="Table Grid"/>
    <w:basedOn w:val="Tabellanormale"/>
    <w:uiPriority w:val="59"/>
    <w:rsid w:val="00147C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147C04"/>
    <w:rPr>
      <w:color w:val="0000FF" w:themeColor="hyperlink"/>
      <w:u w:val="single"/>
    </w:rPr>
  </w:style>
  <w:style w:type="paragraph" w:customStyle="1" w:styleId="paragraph">
    <w:name w:val="paragraph"/>
    <w:basedOn w:val="Normale"/>
    <w:rsid w:val="00916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9160BD"/>
  </w:style>
  <w:style w:type="character" w:customStyle="1" w:styleId="eop">
    <w:name w:val="eop"/>
    <w:basedOn w:val="Carpredefinitoparagrafo"/>
    <w:rsid w:val="009160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70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an.ponsano@comune.olbia.ot.it" TargetMode="External"/><Relationship Id="rId3" Type="http://schemas.openxmlformats.org/officeDocument/2006/relationships/styles" Target="styles.xml"/><Relationship Id="rId7" Type="http://schemas.openxmlformats.org/officeDocument/2006/relationships/hyperlink" Target="mailto:mdepalmas@comune.olbia.ot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ardegnaimpresa.eu/it/sportello-unico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ardegnaimpresa.eu/it/sportello-unico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CB1D4D-AA27-4F2B-8BE3-519CAD4F2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1181</TotalTime>
  <Pages>5</Pages>
  <Words>1744</Words>
  <Characters>9945</Characters>
  <Application>Microsoft Office Word</Application>
  <DocSecurity>0</DocSecurity>
  <Lines>82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ivan.ponsano</dc:creator>
  <cp:keywords/>
  <dc:description/>
  <cp:lastModifiedBy>Annalisa Sanna</cp:lastModifiedBy>
  <cp:revision>146</cp:revision>
  <dcterms:created xsi:type="dcterms:W3CDTF">2020-03-20T09:00:00Z</dcterms:created>
  <dcterms:modified xsi:type="dcterms:W3CDTF">2025-02-10T13:23:00Z</dcterms:modified>
</cp:coreProperties>
</file>